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1644CB24" w:rsidR="00C32C99" w:rsidRPr="006969AF" w:rsidRDefault="00C32C99" w:rsidP="005907E0">
      <w:pPr>
        <w:overflowPunct w:val="0"/>
        <w:adjustRightInd w:val="0"/>
        <w:ind w:firstLineChars="1300" w:firstLine="273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r w:rsidR="004440C9">
        <w:rPr>
          <w:rFonts w:ascii="ＭＳ 明朝" w:hAnsi="Century" w:cs="ＭＳ 明朝" w:hint="eastAsia"/>
          <w:color w:val="000000"/>
          <w:kern w:val="0"/>
          <w:sz w:val="21"/>
          <w:szCs w:val="21"/>
        </w:rPr>
        <w:t xml:space="preserve">　</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1399EC6B"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E7206A">
        <w:rPr>
          <w:rFonts w:ascii="ＭＳ 明朝" w:hint="eastAsia"/>
          <w:bCs/>
          <w:spacing w:val="8"/>
          <w:kern w:val="0"/>
          <w:szCs w:val="21"/>
        </w:rPr>
        <w:t>４</w:t>
      </w:r>
      <w:r w:rsidRPr="009D726B">
        <w:rPr>
          <w:rFonts w:ascii="ＭＳ 明朝" w:hint="eastAsia"/>
          <w:bCs/>
          <w:spacing w:val="8"/>
          <w:kern w:val="0"/>
          <w:szCs w:val="21"/>
        </w:rPr>
        <w:t xml:space="preserve">月　</w:t>
      </w:r>
      <w:r w:rsidR="00E7206A">
        <w:rPr>
          <w:rFonts w:ascii="ＭＳ 明朝" w:hint="eastAsia"/>
          <w:bCs/>
          <w:spacing w:val="8"/>
          <w:kern w:val="0"/>
          <w:szCs w:val="21"/>
        </w:rPr>
        <w:t>１</w:t>
      </w:r>
      <w:r w:rsidRPr="009D726B">
        <w:rPr>
          <w:rFonts w:ascii="ＭＳ 明朝" w:hint="eastAsia"/>
          <w:bCs/>
          <w:spacing w:val="8"/>
          <w:kern w:val="0"/>
          <w:szCs w:val="21"/>
        </w:rPr>
        <w:t xml:space="preserve">日〜令和　　年　</w:t>
      </w:r>
      <w:r w:rsidR="00E7206A">
        <w:rPr>
          <w:rFonts w:ascii="ＭＳ 明朝" w:hint="eastAsia"/>
          <w:bCs/>
          <w:spacing w:val="8"/>
          <w:kern w:val="0"/>
          <w:szCs w:val="21"/>
        </w:rPr>
        <w:t>３</w:t>
      </w:r>
      <w:r w:rsidRPr="009D726B">
        <w:rPr>
          <w:rFonts w:ascii="ＭＳ 明朝" w:hint="eastAsia"/>
          <w:bCs/>
          <w:spacing w:val="8"/>
          <w:kern w:val="0"/>
          <w:szCs w:val="21"/>
        </w:rPr>
        <w:t xml:space="preserve">月　</w:t>
      </w:r>
      <w:r w:rsidR="00E7206A">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180520B4" w:rsidR="00A86C10" w:rsidRDefault="00A86C10" w:rsidP="009D726B">
      <w:pPr>
        <w:overflowPunct w:val="0"/>
        <w:adjustRightInd w:val="0"/>
        <w:textAlignment w:val="baseline"/>
        <w:rPr>
          <w:rFonts w:ascii="ＭＳ 明朝"/>
          <w:bCs/>
          <w:spacing w:val="8"/>
          <w:kern w:val="0"/>
          <w:szCs w:val="21"/>
        </w:rPr>
      </w:pPr>
    </w:p>
    <w:p w14:paraId="6058773C" w14:textId="77777777" w:rsidR="008916A6" w:rsidRDefault="008916A6" w:rsidP="008916A6">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3CE31555" w14:textId="77777777" w:rsidR="008916A6" w:rsidRPr="004C6D63" w:rsidRDefault="008916A6" w:rsidP="008916A6">
      <w:pPr>
        <w:overflowPunct w:val="0"/>
        <w:adjustRightInd w:val="0"/>
        <w:textAlignment w:val="baseline"/>
        <w:rPr>
          <w:rFonts w:ascii="ＭＳ 明朝" w:hAnsi="ＭＳ 明朝" w:cs="Times New Roman"/>
          <w:spacing w:val="8"/>
          <w:kern w:val="0"/>
          <w:szCs w:val="24"/>
        </w:rPr>
      </w:pPr>
    </w:p>
    <w:p w14:paraId="6EB6443A" w14:textId="77777777" w:rsidR="008916A6" w:rsidRPr="004C6D63" w:rsidRDefault="008916A6" w:rsidP="008916A6">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616469EB" w14:textId="4A6721CA" w:rsidR="008916A6" w:rsidRPr="004C6D63" w:rsidRDefault="008916A6" w:rsidP="008916A6">
      <w:pPr>
        <w:jc w:val="center"/>
        <w:rPr>
          <w:rFonts w:ascii="ＭＳ 明朝" w:hAnsi="ＭＳ 明朝"/>
          <w:sz w:val="22"/>
        </w:rPr>
      </w:pPr>
      <w:r w:rsidRPr="004C6D63">
        <w:rPr>
          <w:rFonts w:ascii="ＭＳ 明朝" w:hAnsi="ＭＳ 明朝" w:hint="eastAsia"/>
          <w:sz w:val="22"/>
        </w:rPr>
        <w:t xml:space="preserve">（令和　　年　</w:t>
      </w:r>
      <w:r w:rsidR="00E7206A">
        <w:rPr>
          <w:rFonts w:ascii="ＭＳ 明朝" w:hAnsi="ＭＳ 明朝" w:hint="eastAsia"/>
          <w:sz w:val="22"/>
        </w:rPr>
        <w:t>４</w:t>
      </w:r>
      <w:r w:rsidRPr="004C6D63">
        <w:rPr>
          <w:rFonts w:ascii="ＭＳ 明朝" w:hAnsi="ＭＳ 明朝" w:hint="eastAsia"/>
          <w:sz w:val="22"/>
        </w:rPr>
        <w:t xml:space="preserve">月　</w:t>
      </w:r>
      <w:r w:rsidR="00E7206A">
        <w:rPr>
          <w:rFonts w:ascii="ＭＳ 明朝" w:hAnsi="ＭＳ 明朝" w:hint="eastAsia"/>
          <w:sz w:val="22"/>
        </w:rPr>
        <w:t>１</w:t>
      </w:r>
      <w:r w:rsidRPr="004C6D63">
        <w:rPr>
          <w:rFonts w:ascii="ＭＳ 明朝" w:hAnsi="ＭＳ 明朝" w:hint="eastAsia"/>
          <w:sz w:val="22"/>
        </w:rPr>
        <w:t xml:space="preserve">日〜令和　　年　</w:t>
      </w:r>
      <w:r w:rsidR="00E7206A">
        <w:rPr>
          <w:rFonts w:ascii="ＭＳ 明朝" w:hAnsi="ＭＳ 明朝" w:hint="eastAsia"/>
          <w:sz w:val="22"/>
        </w:rPr>
        <w:t>３</w:t>
      </w:r>
      <w:r w:rsidRPr="004C6D63">
        <w:rPr>
          <w:rFonts w:ascii="ＭＳ 明朝" w:hAnsi="ＭＳ 明朝" w:hint="eastAsia"/>
          <w:sz w:val="22"/>
        </w:rPr>
        <w:t xml:space="preserve">月　</w:t>
      </w:r>
      <w:r w:rsidR="00E7206A">
        <w:rPr>
          <w:rFonts w:ascii="ＭＳ 明朝" w:hAnsi="ＭＳ 明朝" w:hint="eastAsia"/>
          <w:sz w:val="22"/>
        </w:rPr>
        <w:t>３１</w:t>
      </w:r>
      <w:r w:rsidRPr="004C6D63">
        <w:rPr>
          <w:rFonts w:ascii="ＭＳ 明朝" w:hAnsi="ＭＳ 明朝" w:hint="eastAsia"/>
          <w:sz w:val="22"/>
        </w:rPr>
        <w:t>日）</w:t>
      </w:r>
    </w:p>
    <w:p w14:paraId="64403828" w14:textId="77777777" w:rsidR="008916A6" w:rsidRPr="004C6D63" w:rsidRDefault="008916A6" w:rsidP="008916A6">
      <w:pPr>
        <w:jc w:val="center"/>
        <w:rPr>
          <w:rFonts w:ascii="ＭＳ 明朝" w:hAnsi="ＭＳ 明朝"/>
          <w:sz w:val="22"/>
        </w:rPr>
      </w:pPr>
    </w:p>
    <w:p w14:paraId="0EB743EE" w14:textId="77777777" w:rsidR="008916A6" w:rsidRPr="004C6D63" w:rsidRDefault="008916A6" w:rsidP="008916A6">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27B5BC6E" w14:textId="77777777" w:rsidR="008916A6" w:rsidRPr="004C6D63" w:rsidRDefault="008916A6" w:rsidP="008916A6">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8916A6" w:rsidRPr="004C6D63" w14:paraId="31172974" w14:textId="77777777" w:rsidTr="00932D15">
        <w:tc>
          <w:tcPr>
            <w:tcW w:w="3114" w:type="dxa"/>
            <w:gridSpan w:val="2"/>
            <w:vMerge w:val="restart"/>
            <w:vAlign w:val="center"/>
          </w:tcPr>
          <w:p w14:paraId="020A9FEE"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6CA62A6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3DB4989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544DCE9D"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 xml:space="preserve">参考　</w:t>
            </w:r>
          </w:p>
          <w:p w14:paraId="47FC320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(調達価格)</w:t>
            </w:r>
          </w:p>
        </w:tc>
      </w:tr>
      <w:tr w:rsidR="008916A6" w:rsidRPr="004C6D63" w14:paraId="74865854" w14:textId="77777777" w:rsidTr="00932D15">
        <w:tc>
          <w:tcPr>
            <w:tcW w:w="3114" w:type="dxa"/>
            <w:gridSpan w:val="2"/>
            <w:vMerge/>
          </w:tcPr>
          <w:p w14:paraId="609E1FDB" w14:textId="77777777" w:rsidR="008916A6" w:rsidRPr="004C6D63" w:rsidRDefault="008916A6" w:rsidP="00932D15">
            <w:pPr>
              <w:rPr>
                <w:rFonts w:ascii="ＭＳ 明朝" w:hAnsi="ＭＳ 明朝"/>
                <w:sz w:val="20"/>
                <w:szCs w:val="20"/>
              </w:rPr>
            </w:pPr>
          </w:p>
        </w:tc>
        <w:tc>
          <w:tcPr>
            <w:tcW w:w="647" w:type="dxa"/>
            <w:vMerge/>
          </w:tcPr>
          <w:p w14:paraId="2D38F0CC" w14:textId="77777777" w:rsidR="008916A6" w:rsidRPr="004C6D63" w:rsidRDefault="008916A6" w:rsidP="00932D15">
            <w:pPr>
              <w:rPr>
                <w:rFonts w:ascii="ＭＳ 明朝" w:hAnsi="ＭＳ 明朝"/>
                <w:sz w:val="20"/>
                <w:szCs w:val="20"/>
              </w:rPr>
            </w:pPr>
          </w:p>
        </w:tc>
        <w:tc>
          <w:tcPr>
            <w:tcW w:w="1254" w:type="dxa"/>
          </w:tcPr>
          <w:p w14:paraId="7C7A8C96"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470457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62259A27" w14:textId="77777777" w:rsidR="008916A6" w:rsidRPr="004C6D63" w:rsidRDefault="008916A6" w:rsidP="00932D15">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5797C5A6" w14:textId="77777777" w:rsidR="008916A6" w:rsidRPr="004C6D63" w:rsidRDefault="008916A6" w:rsidP="00932D15">
            <w:pPr>
              <w:rPr>
                <w:rFonts w:ascii="ＭＳ 明朝" w:hAnsi="ＭＳ 明朝"/>
                <w:sz w:val="20"/>
                <w:szCs w:val="20"/>
              </w:rPr>
            </w:pPr>
          </w:p>
        </w:tc>
      </w:tr>
      <w:tr w:rsidR="008916A6" w:rsidRPr="004C6D63" w14:paraId="1E773B57" w14:textId="77777777" w:rsidTr="00932D15">
        <w:trPr>
          <w:trHeight w:val="624"/>
        </w:trPr>
        <w:tc>
          <w:tcPr>
            <w:tcW w:w="1253" w:type="dxa"/>
            <w:vMerge w:val="restart"/>
            <w:vAlign w:val="center"/>
          </w:tcPr>
          <w:p w14:paraId="60F7855A"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木材の</w:t>
            </w:r>
          </w:p>
          <w:p w14:paraId="12C3AAD6"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取扱量</w:t>
            </w:r>
          </w:p>
          <w:p w14:paraId="777D7EB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24746FA2"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21EB5246" w14:textId="77777777" w:rsidR="008916A6" w:rsidRPr="004C6D63" w:rsidRDefault="008916A6" w:rsidP="00932D15">
            <w:pPr>
              <w:rPr>
                <w:rFonts w:ascii="ＭＳ 明朝" w:hAnsi="ＭＳ 明朝"/>
                <w:sz w:val="20"/>
                <w:szCs w:val="20"/>
              </w:rPr>
            </w:pPr>
          </w:p>
        </w:tc>
        <w:tc>
          <w:tcPr>
            <w:tcW w:w="1254" w:type="dxa"/>
            <w:vAlign w:val="center"/>
          </w:tcPr>
          <w:p w14:paraId="5BC018A7" w14:textId="77777777" w:rsidR="008916A6" w:rsidRPr="004C6D63" w:rsidRDefault="008916A6" w:rsidP="00932D15">
            <w:pPr>
              <w:rPr>
                <w:rFonts w:ascii="ＭＳ 明朝" w:hAnsi="ＭＳ 明朝"/>
                <w:sz w:val="20"/>
                <w:szCs w:val="20"/>
              </w:rPr>
            </w:pPr>
          </w:p>
        </w:tc>
        <w:tc>
          <w:tcPr>
            <w:tcW w:w="1254" w:type="dxa"/>
            <w:vAlign w:val="center"/>
          </w:tcPr>
          <w:p w14:paraId="737E949C" w14:textId="77777777" w:rsidR="008916A6" w:rsidRPr="004C6D63" w:rsidRDefault="008916A6" w:rsidP="00932D15">
            <w:pPr>
              <w:rPr>
                <w:rFonts w:ascii="ＭＳ 明朝" w:hAnsi="ＭＳ 明朝"/>
                <w:sz w:val="20"/>
                <w:szCs w:val="20"/>
              </w:rPr>
            </w:pPr>
          </w:p>
        </w:tc>
        <w:tc>
          <w:tcPr>
            <w:tcW w:w="1254" w:type="dxa"/>
            <w:vAlign w:val="center"/>
          </w:tcPr>
          <w:p w14:paraId="5A180B9F" w14:textId="77777777" w:rsidR="008916A6" w:rsidRPr="004C6D63" w:rsidRDefault="008916A6" w:rsidP="00932D15">
            <w:pPr>
              <w:rPr>
                <w:rFonts w:ascii="ＭＳ 明朝" w:hAnsi="ＭＳ 明朝"/>
                <w:sz w:val="20"/>
                <w:szCs w:val="20"/>
              </w:rPr>
            </w:pPr>
          </w:p>
        </w:tc>
        <w:tc>
          <w:tcPr>
            <w:tcW w:w="1254" w:type="dxa"/>
            <w:vAlign w:val="center"/>
          </w:tcPr>
          <w:p w14:paraId="6782C2C7" w14:textId="77777777" w:rsidR="008916A6" w:rsidRPr="004C6D63" w:rsidRDefault="008916A6" w:rsidP="00932D15">
            <w:pPr>
              <w:rPr>
                <w:rFonts w:ascii="ＭＳ 明朝" w:hAnsi="ＭＳ 明朝"/>
                <w:sz w:val="20"/>
                <w:szCs w:val="20"/>
              </w:rPr>
            </w:pPr>
          </w:p>
        </w:tc>
      </w:tr>
      <w:tr w:rsidR="008916A6" w:rsidRPr="004C6D63" w14:paraId="6DAA78AA" w14:textId="77777777" w:rsidTr="00932D15">
        <w:trPr>
          <w:trHeight w:val="624"/>
        </w:trPr>
        <w:tc>
          <w:tcPr>
            <w:tcW w:w="1253" w:type="dxa"/>
            <w:vMerge/>
            <w:vAlign w:val="center"/>
          </w:tcPr>
          <w:p w14:paraId="5F2C336C" w14:textId="77777777" w:rsidR="008916A6" w:rsidRPr="004C6D63" w:rsidRDefault="008916A6" w:rsidP="00932D15">
            <w:pPr>
              <w:rPr>
                <w:rFonts w:ascii="ＭＳ 明朝" w:hAnsi="ＭＳ 明朝"/>
                <w:sz w:val="20"/>
                <w:szCs w:val="20"/>
              </w:rPr>
            </w:pPr>
          </w:p>
        </w:tc>
        <w:tc>
          <w:tcPr>
            <w:tcW w:w="1861" w:type="dxa"/>
            <w:vAlign w:val="center"/>
          </w:tcPr>
          <w:p w14:paraId="3DBDA6A1"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2FAE33A6" w14:textId="77777777" w:rsidR="008916A6" w:rsidRPr="004C6D63" w:rsidRDefault="008916A6" w:rsidP="00932D15">
            <w:pPr>
              <w:rPr>
                <w:rFonts w:ascii="ＭＳ 明朝" w:hAnsi="ＭＳ 明朝"/>
                <w:sz w:val="20"/>
                <w:szCs w:val="20"/>
              </w:rPr>
            </w:pPr>
          </w:p>
        </w:tc>
        <w:tc>
          <w:tcPr>
            <w:tcW w:w="1254" w:type="dxa"/>
            <w:vAlign w:val="center"/>
          </w:tcPr>
          <w:p w14:paraId="490033E2" w14:textId="77777777" w:rsidR="008916A6" w:rsidRPr="004C6D63" w:rsidRDefault="008916A6" w:rsidP="00932D15">
            <w:pPr>
              <w:rPr>
                <w:rFonts w:ascii="ＭＳ 明朝" w:hAnsi="ＭＳ 明朝"/>
                <w:sz w:val="20"/>
                <w:szCs w:val="20"/>
              </w:rPr>
            </w:pPr>
          </w:p>
        </w:tc>
        <w:tc>
          <w:tcPr>
            <w:tcW w:w="1254" w:type="dxa"/>
            <w:vAlign w:val="center"/>
          </w:tcPr>
          <w:p w14:paraId="27D33101" w14:textId="77777777" w:rsidR="008916A6" w:rsidRPr="004C6D63" w:rsidRDefault="008916A6" w:rsidP="00932D15">
            <w:pPr>
              <w:rPr>
                <w:rFonts w:ascii="ＭＳ 明朝" w:hAnsi="ＭＳ 明朝"/>
                <w:sz w:val="20"/>
                <w:szCs w:val="20"/>
              </w:rPr>
            </w:pPr>
          </w:p>
        </w:tc>
        <w:tc>
          <w:tcPr>
            <w:tcW w:w="1254" w:type="dxa"/>
            <w:vAlign w:val="center"/>
          </w:tcPr>
          <w:p w14:paraId="6C0BCD46" w14:textId="77777777" w:rsidR="008916A6" w:rsidRPr="004C6D63" w:rsidRDefault="008916A6" w:rsidP="00932D15">
            <w:pPr>
              <w:rPr>
                <w:rFonts w:ascii="ＭＳ 明朝" w:hAnsi="ＭＳ 明朝"/>
                <w:sz w:val="20"/>
                <w:szCs w:val="20"/>
              </w:rPr>
            </w:pPr>
          </w:p>
        </w:tc>
        <w:tc>
          <w:tcPr>
            <w:tcW w:w="1254" w:type="dxa"/>
            <w:vAlign w:val="center"/>
          </w:tcPr>
          <w:p w14:paraId="1BCEF570" w14:textId="77777777" w:rsidR="008916A6" w:rsidRPr="004C6D63" w:rsidRDefault="008916A6" w:rsidP="00932D15">
            <w:pPr>
              <w:rPr>
                <w:rFonts w:ascii="ＭＳ 明朝" w:hAnsi="ＭＳ 明朝"/>
                <w:sz w:val="20"/>
                <w:szCs w:val="20"/>
              </w:rPr>
            </w:pPr>
          </w:p>
        </w:tc>
      </w:tr>
      <w:tr w:rsidR="008916A6" w:rsidRPr="004C6D63" w14:paraId="19DC9048" w14:textId="77777777" w:rsidTr="00932D15">
        <w:trPr>
          <w:trHeight w:val="624"/>
        </w:trPr>
        <w:tc>
          <w:tcPr>
            <w:tcW w:w="1253" w:type="dxa"/>
            <w:vMerge/>
            <w:vAlign w:val="center"/>
          </w:tcPr>
          <w:p w14:paraId="3FE40DB1" w14:textId="77777777" w:rsidR="008916A6" w:rsidRPr="004C6D63" w:rsidRDefault="008916A6" w:rsidP="00932D15">
            <w:pPr>
              <w:rPr>
                <w:rFonts w:ascii="ＭＳ 明朝" w:hAnsi="ＭＳ 明朝"/>
                <w:sz w:val="20"/>
                <w:szCs w:val="20"/>
              </w:rPr>
            </w:pPr>
          </w:p>
        </w:tc>
        <w:tc>
          <w:tcPr>
            <w:tcW w:w="1861" w:type="dxa"/>
            <w:vAlign w:val="center"/>
          </w:tcPr>
          <w:p w14:paraId="2AEE0390"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080B7100" w14:textId="77777777" w:rsidR="008916A6" w:rsidRPr="004C6D63" w:rsidRDefault="008916A6" w:rsidP="00932D15">
            <w:pPr>
              <w:rPr>
                <w:rFonts w:ascii="ＭＳ 明朝" w:hAnsi="ＭＳ 明朝"/>
                <w:sz w:val="20"/>
                <w:szCs w:val="20"/>
              </w:rPr>
            </w:pPr>
          </w:p>
        </w:tc>
        <w:tc>
          <w:tcPr>
            <w:tcW w:w="1254" w:type="dxa"/>
            <w:vAlign w:val="center"/>
          </w:tcPr>
          <w:p w14:paraId="39FABDA1" w14:textId="77777777" w:rsidR="008916A6" w:rsidRPr="004C6D63" w:rsidRDefault="008916A6" w:rsidP="00932D15">
            <w:pPr>
              <w:rPr>
                <w:rFonts w:ascii="ＭＳ 明朝" w:hAnsi="ＭＳ 明朝"/>
                <w:sz w:val="20"/>
                <w:szCs w:val="20"/>
              </w:rPr>
            </w:pPr>
          </w:p>
        </w:tc>
        <w:tc>
          <w:tcPr>
            <w:tcW w:w="1254" w:type="dxa"/>
            <w:vAlign w:val="center"/>
          </w:tcPr>
          <w:p w14:paraId="63499EE8" w14:textId="77777777" w:rsidR="008916A6" w:rsidRPr="004C6D63" w:rsidRDefault="008916A6" w:rsidP="00932D15">
            <w:pPr>
              <w:rPr>
                <w:rFonts w:ascii="ＭＳ 明朝" w:hAnsi="ＭＳ 明朝"/>
                <w:sz w:val="20"/>
                <w:szCs w:val="20"/>
              </w:rPr>
            </w:pPr>
          </w:p>
        </w:tc>
        <w:tc>
          <w:tcPr>
            <w:tcW w:w="1254" w:type="dxa"/>
            <w:vAlign w:val="center"/>
          </w:tcPr>
          <w:p w14:paraId="1A6206D2" w14:textId="77777777" w:rsidR="008916A6" w:rsidRPr="004C6D63" w:rsidRDefault="008916A6" w:rsidP="00932D15">
            <w:pPr>
              <w:rPr>
                <w:rFonts w:ascii="ＭＳ 明朝" w:hAnsi="ＭＳ 明朝"/>
                <w:sz w:val="20"/>
                <w:szCs w:val="20"/>
              </w:rPr>
            </w:pPr>
          </w:p>
        </w:tc>
        <w:tc>
          <w:tcPr>
            <w:tcW w:w="1254" w:type="dxa"/>
            <w:vAlign w:val="center"/>
          </w:tcPr>
          <w:p w14:paraId="3DAC6647" w14:textId="77777777" w:rsidR="008916A6" w:rsidRPr="004C6D63" w:rsidRDefault="008916A6" w:rsidP="00932D15">
            <w:pPr>
              <w:rPr>
                <w:rFonts w:ascii="ＭＳ 明朝" w:hAnsi="ＭＳ 明朝"/>
                <w:sz w:val="20"/>
                <w:szCs w:val="20"/>
              </w:rPr>
            </w:pPr>
          </w:p>
        </w:tc>
      </w:tr>
      <w:tr w:rsidR="008916A6" w:rsidRPr="004C6D63" w14:paraId="0545C48A" w14:textId="77777777" w:rsidTr="00932D15">
        <w:trPr>
          <w:trHeight w:val="624"/>
        </w:trPr>
        <w:tc>
          <w:tcPr>
            <w:tcW w:w="1253" w:type="dxa"/>
            <w:vMerge w:val="restart"/>
            <w:vAlign w:val="center"/>
          </w:tcPr>
          <w:p w14:paraId="3D97CF8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間伐材等</w:t>
            </w:r>
          </w:p>
          <w:p w14:paraId="04006E4B"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由来の木質</w:t>
            </w:r>
          </w:p>
          <w:p w14:paraId="1F93F257"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09C4A4D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57F4662E" w14:textId="77777777" w:rsidR="008916A6" w:rsidRPr="004C6D63" w:rsidRDefault="008916A6" w:rsidP="00932D15">
            <w:pPr>
              <w:rPr>
                <w:rFonts w:ascii="ＭＳ 明朝" w:hAnsi="ＭＳ 明朝"/>
                <w:sz w:val="20"/>
                <w:szCs w:val="20"/>
              </w:rPr>
            </w:pPr>
          </w:p>
        </w:tc>
        <w:tc>
          <w:tcPr>
            <w:tcW w:w="1254" w:type="dxa"/>
            <w:vAlign w:val="center"/>
          </w:tcPr>
          <w:p w14:paraId="5600D4A4" w14:textId="77777777" w:rsidR="008916A6" w:rsidRPr="004C6D63" w:rsidRDefault="008916A6" w:rsidP="00932D15">
            <w:pPr>
              <w:rPr>
                <w:rFonts w:ascii="ＭＳ 明朝" w:hAnsi="ＭＳ 明朝"/>
                <w:sz w:val="20"/>
                <w:szCs w:val="20"/>
              </w:rPr>
            </w:pPr>
          </w:p>
        </w:tc>
        <w:tc>
          <w:tcPr>
            <w:tcW w:w="1254" w:type="dxa"/>
            <w:vAlign w:val="center"/>
          </w:tcPr>
          <w:p w14:paraId="78EA80ED" w14:textId="77777777" w:rsidR="008916A6" w:rsidRPr="004C6D63" w:rsidRDefault="008916A6" w:rsidP="00932D15">
            <w:pPr>
              <w:rPr>
                <w:rFonts w:ascii="ＭＳ 明朝" w:hAnsi="ＭＳ 明朝"/>
                <w:sz w:val="20"/>
                <w:szCs w:val="20"/>
              </w:rPr>
            </w:pPr>
          </w:p>
        </w:tc>
        <w:tc>
          <w:tcPr>
            <w:tcW w:w="1254" w:type="dxa"/>
            <w:vAlign w:val="center"/>
          </w:tcPr>
          <w:p w14:paraId="5760ECC5" w14:textId="77777777" w:rsidR="008916A6" w:rsidRPr="004C6D63" w:rsidRDefault="008916A6" w:rsidP="00932D15">
            <w:pPr>
              <w:rPr>
                <w:rFonts w:ascii="ＭＳ 明朝" w:hAnsi="ＭＳ 明朝"/>
                <w:sz w:val="20"/>
                <w:szCs w:val="20"/>
              </w:rPr>
            </w:pPr>
          </w:p>
        </w:tc>
        <w:tc>
          <w:tcPr>
            <w:tcW w:w="1254" w:type="dxa"/>
            <w:vAlign w:val="center"/>
          </w:tcPr>
          <w:p w14:paraId="3C683854" w14:textId="77777777" w:rsidR="008916A6" w:rsidRPr="004C6D63" w:rsidRDefault="008916A6" w:rsidP="00932D15">
            <w:pPr>
              <w:rPr>
                <w:rFonts w:ascii="ＭＳ 明朝" w:hAnsi="ＭＳ 明朝"/>
                <w:sz w:val="20"/>
                <w:szCs w:val="20"/>
              </w:rPr>
            </w:pPr>
          </w:p>
        </w:tc>
      </w:tr>
      <w:tr w:rsidR="008916A6" w:rsidRPr="004C6D63" w14:paraId="60623001" w14:textId="77777777" w:rsidTr="00932D15">
        <w:trPr>
          <w:trHeight w:val="624"/>
        </w:trPr>
        <w:tc>
          <w:tcPr>
            <w:tcW w:w="1253" w:type="dxa"/>
            <w:vMerge/>
            <w:vAlign w:val="center"/>
          </w:tcPr>
          <w:p w14:paraId="60918353" w14:textId="77777777" w:rsidR="008916A6" w:rsidRPr="004C6D63" w:rsidRDefault="008916A6" w:rsidP="00932D15">
            <w:pPr>
              <w:rPr>
                <w:rFonts w:ascii="ＭＳ 明朝" w:hAnsi="ＭＳ 明朝"/>
                <w:sz w:val="20"/>
                <w:szCs w:val="20"/>
              </w:rPr>
            </w:pPr>
          </w:p>
        </w:tc>
        <w:tc>
          <w:tcPr>
            <w:tcW w:w="1861" w:type="dxa"/>
            <w:vAlign w:val="center"/>
          </w:tcPr>
          <w:p w14:paraId="4967F2E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33DE430A" w14:textId="77777777" w:rsidR="008916A6" w:rsidRPr="004C6D63" w:rsidRDefault="008916A6" w:rsidP="00932D15">
            <w:pPr>
              <w:rPr>
                <w:rFonts w:ascii="ＭＳ 明朝" w:hAnsi="ＭＳ 明朝"/>
                <w:sz w:val="20"/>
                <w:szCs w:val="20"/>
              </w:rPr>
            </w:pPr>
          </w:p>
        </w:tc>
        <w:tc>
          <w:tcPr>
            <w:tcW w:w="1254" w:type="dxa"/>
            <w:vAlign w:val="center"/>
          </w:tcPr>
          <w:p w14:paraId="70BE962B" w14:textId="77777777" w:rsidR="008916A6" w:rsidRPr="004C6D63" w:rsidRDefault="008916A6" w:rsidP="00932D15">
            <w:pPr>
              <w:rPr>
                <w:rFonts w:ascii="ＭＳ 明朝" w:hAnsi="ＭＳ 明朝"/>
                <w:sz w:val="20"/>
                <w:szCs w:val="20"/>
              </w:rPr>
            </w:pPr>
          </w:p>
        </w:tc>
        <w:tc>
          <w:tcPr>
            <w:tcW w:w="1254" w:type="dxa"/>
            <w:vAlign w:val="center"/>
          </w:tcPr>
          <w:p w14:paraId="5A93F105" w14:textId="77777777" w:rsidR="008916A6" w:rsidRPr="004C6D63" w:rsidRDefault="008916A6" w:rsidP="00932D15">
            <w:pPr>
              <w:rPr>
                <w:rFonts w:ascii="ＭＳ 明朝" w:hAnsi="ＭＳ 明朝"/>
                <w:sz w:val="20"/>
                <w:szCs w:val="20"/>
              </w:rPr>
            </w:pPr>
          </w:p>
        </w:tc>
        <w:tc>
          <w:tcPr>
            <w:tcW w:w="1254" w:type="dxa"/>
            <w:vAlign w:val="center"/>
          </w:tcPr>
          <w:p w14:paraId="78924154" w14:textId="77777777" w:rsidR="008916A6" w:rsidRPr="004C6D63" w:rsidRDefault="008916A6" w:rsidP="00932D15">
            <w:pPr>
              <w:rPr>
                <w:rFonts w:ascii="ＭＳ 明朝" w:hAnsi="ＭＳ 明朝"/>
                <w:sz w:val="20"/>
                <w:szCs w:val="20"/>
              </w:rPr>
            </w:pPr>
          </w:p>
        </w:tc>
        <w:tc>
          <w:tcPr>
            <w:tcW w:w="1254" w:type="dxa"/>
            <w:vAlign w:val="center"/>
          </w:tcPr>
          <w:p w14:paraId="1DE11EAA" w14:textId="77777777" w:rsidR="008916A6" w:rsidRPr="004C6D63" w:rsidRDefault="008916A6" w:rsidP="00932D15">
            <w:pPr>
              <w:rPr>
                <w:rFonts w:ascii="ＭＳ 明朝" w:hAnsi="ＭＳ 明朝"/>
                <w:sz w:val="20"/>
                <w:szCs w:val="20"/>
              </w:rPr>
            </w:pPr>
          </w:p>
        </w:tc>
      </w:tr>
      <w:tr w:rsidR="008916A6" w:rsidRPr="004C6D63" w14:paraId="4E747FBA" w14:textId="77777777" w:rsidTr="00932D15">
        <w:trPr>
          <w:trHeight w:val="624"/>
        </w:trPr>
        <w:tc>
          <w:tcPr>
            <w:tcW w:w="1253" w:type="dxa"/>
            <w:vMerge/>
            <w:vAlign w:val="center"/>
          </w:tcPr>
          <w:p w14:paraId="31D884CF" w14:textId="77777777" w:rsidR="008916A6" w:rsidRPr="004C6D63" w:rsidRDefault="008916A6" w:rsidP="00932D15">
            <w:pPr>
              <w:rPr>
                <w:rFonts w:ascii="ＭＳ 明朝" w:hAnsi="ＭＳ 明朝"/>
                <w:sz w:val="20"/>
                <w:szCs w:val="20"/>
              </w:rPr>
            </w:pPr>
          </w:p>
        </w:tc>
        <w:tc>
          <w:tcPr>
            <w:tcW w:w="1861" w:type="dxa"/>
            <w:vAlign w:val="center"/>
          </w:tcPr>
          <w:p w14:paraId="5A6BC8F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740AC9A2" w14:textId="77777777" w:rsidR="008916A6" w:rsidRPr="004C6D63" w:rsidRDefault="008916A6" w:rsidP="00932D15">
            <w:pPr>
              <w:rPr>
                <w:rFonts w:ascii="ＭＳ 明朝" w:hAnsi="ＭＳ 明朝"/>
                <w:sz w:val="20"/>
                <w:szCs w:val="20"/>
              </w:rPr>
            </w:pPr>
          </w:p>
        </w:tc>
        <w:tc>
          <w:tcPr>
            <w:tcW w:w="1254" w:type="dxa"/>
            <w:vAlign w:val="center"/>
          </w:tcPr>
          <w:p w14:paraId="5CE63460" w14:textId="77777777" w:rsidR="008916A6" w:rsidRPr="004C6D63" w:rsidRDefault="008916A6" w:rsidP="00932D15">
            <w:pPr>
              <w:rPr>
                <w:rFonts w:ascii="ＭＳ 明朝" w:hAnsi="ＭＳ 明朝"/>
                <w:sz w:val="20"/>
                <w:szCs w:val="20"/>
              </w:rPr>
            </w:pPr>
          </w:p>
        </w:tc>
        <w:tc>
          <w:tcPr>
            <w:tcW w:w="1254" w:type="dxa"/>
            <w:vAlign w:val="center"/>
          </w:tcPr>
          <w:p w14:paraId="06742FB4" w14:textId="77777777" w:rsidR="008916A6" w:rsidRPr="004C6D63" w:rsidRDefault="008916A6" w:rsidP="00932D15">
            <w:pPr>
              <w:rPr>
                <w:rFonts w:ascii="ＭＳ 明朝" w:hAnsi="ＭＳ 明朝"/>
                <w:sz w:val="20"/>
                <w:szCs w:val="20"/>
              </w:rPr>
            </w:pPr>
          </w:p>
        </w:tc>
        <w:tc>
          <w:tcPr>
            <w:tcW w:w="1254" w:type="dxa"/>
            <w:vAlign w:val="center"/>
          </w:tcPr>
          <w:p w14:paraId="3256C44A" w14:textId="77777777" w:rsidR="008916A6" w:rsidRPr="004C6D63" w:rsidRDefault="008916A6" w:rsidP="00932D15">
            <w:pPr>
              <w:rPr>
                <w:rFonts w:ascii="ＭＳ 明朝" w:hAnsi="ＭＳ 明朝"/>
                <w:sz w:val="20"/>
                <w:szCs w:val="20"/>
              </w:rPr>
            </w:pPr>
          </w:p>
        </w:tc>
        <w:tc>
          <w:tcPr>
            <w:tcW w:w="1254" w:type="dxa"/>
            <w:vAlign w:val="center"/>
          </w:tcPr>
          <w:p w14:paraId="45B511B1" w14:textId="77777777" w:rsidR="008916A6" w:rsidRPr="004C6D63" w:rsidRDefault="008916A6" w:rsidP="00932D15">
            <w:pPr>
              <w:rPr>
                <w:rFonts w:ascii="ＭＳ 明朝" w:hAnsi="ＭＳ 明朝"/>
                <w:sz w:val="20"/>
                <w:szCs w:val="20"/>
              </w:rPr>
            </w:pPr>
          </w:p>
        </w:tc>
      </w:tr>
      <w:tr w:rsidR="008916A6" w:rsidRPr="004C6D63" w14:paraId="00FD3A55" w14:textId="77777777" w:rsidTr="00932D15">
        <w:trPr>
          <w:trHeight w:val="624"/>
        </w:trPr>
        <w:tc>
          <w:tcPr>
            <w:tcW w:w="1253" w:type="dxa"/>
            <w:vMerge/>
            <w:vAlign w:val="center"/>
          </w:tcPr>
          <w:p w14:paraId="6654E6E6" w14:textId="77777777" w:rsidR="008916A6" w:rsidRPr="004C6D63" w:rsidRDefault="008916A6" w:rsidP="00932D15">
            <w:pPr>
              <w:rPr>
                <w:rFonts w:ascii="ＭＳ 明朝" w:hAnsi="ＭＳ 明朝"/>
                <w:sz w:val="20"/>
                <w:szCs w:val="20"/>
              </w:rPr>
            </w:pPr>
          </w:p>
        </w:tc>
        <w:tc>
          <w:tcPr>
            <w:tcW w:w="1861" w:type="dxa"/>
            <w:vAlign w:val="center"/>
          </w:tcPr>
          <w:p w14:paraId="622AE7B6"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23080903" w14:textId="77777777" w:rsidR="008916A6" w:rsidRPr="004C6D63" w:rsidRDefault="008916A6" w:rsidP="00932D15">
            <w:pPr>
              <w:rPr>
                <w:rFonts w:ascii="ＭＳ 明朝" w:hAnsi="ＭＳ 明朝"/>
                <w:sz w:val="20"/>
                <w:szCs w:val="20"/>
              </w:rPr>
            </w:pPr>
          </w:p>
        </w:tc>
        <w:tc>
          <w:tcPr>
            <w:tcW w:w="1254" w:type="dxa"/>
            <w:vAlign w:val="center"/>
          </w:tcPr>
          <w:p w14:paraId="064E6E0B" w14:textId="77777777" w:rsidR="008916A6" w:rsidRPr="004C6D63" w:rsidRDefault="008916A6" w:rsidP="00932D15">
            <w:pPr>
              <w:rPr>
                <w:rFonts w:ascii="ＭＳ 明朝" w:hAnsi="ＭＳ 明朝"/>
                <w:sz w:val="20"/>
                <w:szCs w:val="20"/>
              </w:rPr>
            </w:pPr>
          </w:p>
        </w:tc>
        <w:tc>
          <w:tcPr>
            <w:tcW w:w="1254" w:type="dxa"/>
            <w:vAlign w:val="center"/>
          </w:tcPr>
          <w:p w14:paraId="09E04715" w14:textId="77777777" w:rsidR="008916A6" w:rsidRPr="004C6D63" w:rsidRDefault="008916A6" w:rsidP="00932D15">
            <w:pPr>
              <w:rPr>
                <w:rFonts w:ascii="ＭＳ 明朝" w:hAnsi="ＭＳ 明朝"/>
                <w:sz w:val="20"/>
                <w:szCs w:val="20"/>
              </w:rPr>
            </w:pPr>
          </w:p>
        </w:tc>
        <w:tc>
          <w:tcPr>
            <w:tcW w:w="1254" w:type="dxa"/>
            <w:vAlign w:val="center"/>
          </w:tcPr>
          <w:p w14:paraId="7C13B51C" w14:textId="77777777" w:rsidR="008916A6" w:rsidRPr="004C6D63" w:rsidRDefault="008916A6" w:rsidP="00932D15">
            <w:pPr>
              <w:rPr>
                <w:rFonts w:ascii="ＭＳ 明朝" w:hAnsi="ＭＳ 明朝"/>
                <w:sz w:val="20"/>
                <w:szCs w:val="20"/>
              </w:rPr>
            </w:pPr>
          </w:p>
        </w:tc>
        <w:tc>
          <w:tcPr>
            <w:tcW w:w="1254" w:type="dxa"/>
            <w:vAlign w:val="center"/>
          </w:tcPr>
          <w:p w14:paraId="1B17F420" w14:textId="77777777" w:rsidR="008916A6" w:rsidRPr="004C6D63" w:rsidRDefault="008916A6" w:rsidP="00932D15">
            <w:pPr>
              <w:rPr>
                <w:rFonts w:ascii="ＭＳ 明朝" w:hAnsi="ＭＳ 明朝"/>
                <w:sz w:val="20"/>
                <w:szCs w:val="20"/>
              </w:rPr>
            </w:pPr>
          </w:p>
        </w:tc>
      </w:tr>
      <w:tr w:rsidR="008916A6" w:rsidRPr="004C6D63" w14:paraId="636A7F5F" w14:textId="77777777" w:rsidTr="00932D15">
        <w:trPr>
          <w:trHeight w:val="624"/>
        </w:trPr>
        <w:tc>
          <w:tcPr>
            <w:tcW w:w="1253" w:type="dxa"/>
            <w:vMerge/>
            <w:vAlign w:val="center"/>
          </w:tcPr>
          <w:p w14:paraId="0DB38608" w14:textId="77777777" w:rsidR="008916A6" w:rsidRPr="004C6D63" w:rsidRDefault="008916A6" w:rsidP="00932D15">
            <w:pPr>
              <w:rPr>
                <w:rFonts w:ascii="ＭＳ 明朝" w:hAnsi="ＭＳ 明朝"/>
                <w:sz w:val="20"/>
                <w:szCs w:val="20"/>
              </w:rPr>
            </w:pPr>
          </w:p>
        </w:tc>
        <w:tc>
          <w:tcPr>
            <w:tcW w:w="1861" w:type="dxa"/>
            <w:vAlign w:val="center"/>
          </w:tcPr>
          <w:p w14:paraId="3B29886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43626578" w14:textId="77777777" w:rsidR="008916A6" w:rsidRPr="004C6D63" w:rsidRDefault="008916A6" w:rsidP="00932D15">
            <w:pPr>
              <w:rPr>
                <w:rFonts w:ascii="ＭＳ 明朝" w:hAnsi="ＭＳ 明朝"/>
                <w:sz w:val="20"/>
                <w:szCs w:val="20"/>
              </w:rPr>
            </w:pPr>
          </w:p>
        </w:tc>
        <w:tc>
          <w:tcPr>
            <w:tcW w:w="1254" w:type="dxa"/>
            <w:vAlign w:val="center"/>
          </w:tcPr>
          <w:p w14:paraId="30DB756D" w14:textId="77777777" w:rsidR="008916A6" w:rsidRPr="004C6D63" w:rsidRDefault="008916A6" w:rsidP="00932D15">
            <w:pPr>
              <w:rPr>
                <w:rFonts w:ascii="ＭＳ 明朝" w:hAnsi="ＭＳ 明朝"/>
                <w:sz w:val="20"/>
                <w:szCs w:val="20"/>
              </w:rPr>
            </w:pPr>
          </w:p>
        </w:tc>
        <w:tc>
          <w:tcPr>
            <w:tcW w:w="1254" w:type="dxa"/>
            <w:vAlign w:val="center"/>
          </w:tcPr>
          <w:p w14:paraId="6E349F5A" w14:textId="77777777" w:rsidR="008916A6" w:rsidRPr="004C6D63" w:rsidRDefault="008916A6" w:rsidP="00932D15">
            <w:pPr>
              <w:rPr>
                <w:rFonts w:ascii="ＭＳ 明朝" w:hAnsi="ＭＳ 明朝"/>
                <w:sz w:val="20"/>
                <w:szCs w:val="20"/>
              </w:rPr>
            </w:pPr>
          </w:p>
        </w:tc>
        <w:tc>
          <w:tcPr>
            <w:tcW w:w="1254" w:type="dxa"/>
            <w:vAlign w:val="center"/>
          </w:tcPr>
          <w:p w14:paraId="73D227D8" w14:textId="77777777" w:rsidR="008916A6" w:rsidRPr="004C6D63" w:rsidRDefault="008916A6" w:rsidP="00932D15">
            <w:pPr>
              <w:rPr>
                <w:rFonts w:ascii="ＭＳ 明朝" w:hAnsi="ＭＳ 明朝"/>
                <w:sz w:val="20"/>
                <w:szCs w:val="20"/>
              </w:rPr>
            </w:pPr>
          </w:p>
        </w:tc>
        <w:tc>
          <w:tcPr>
            <w:tcW w:w="1254" w:type="dxa"/>
            <w:vAlign w:val="center"/>
          </w:tcPr>
          <w:p w14:paraId="604F75E3" w14:textId="77777777" w:rsidR="008916A6" w:rsidRPr="004C6D63" w:rsidRDefault="008916A6" w:rsidP="00932D15">
            <w:pPr>
              <w:rPr>
                <w:rFonts w:ascii="ＭＳ 明朝" w:hAnsi="ＭＳ 明朝"/>
                <w:sz w:val="20"/>
                <w:szCs w:val="20"/>
              </w:rPr>
            </w:pPr>
          </w:p>
        </w:tc>
      </w:tr>
      <w:tr w:rsidR="008916A6" w:rsidRPr="004C6D63" w14:paraId="45F90950" w14:textId="77777777" w:rsidTr="00932D15">
        <w:trPr>
          <w:trHeight w:val="624"/>
        </w:trPr>
        <w:tc>
          <w:tcPr>
            <w:tcW w:w="1253" w:type="dxa"/>
            <w:vMerge w:val="restart"/>
            <w:vAlign w:val="center"/>
          </w:tcPr>
          <w:p w14:paraId="07A54DA9"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一般木質</w:t>
            </w:r>
          </w:p>
          <w:p w14:paraId="6BA10051"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1A961EE9"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0C2C9150" w14:textId="77777777" w:rsidR="008916A6" w:rsidRPr="004C6D63" w:rsidRDefault="008916A6" w:rsidP="00932D15">
            <w:pPr>
              <w:rPr>
                <w:rFonts w:ascii="ＭＳ 明朝" w:hAnsi="ＭＳ 明朝"/>
                <w:sz w:val="20"/>
                <w:szCs w:val="20"/>
              </w:rPr>
            </w:pPr>
          </w:p>
        </w:tc>
        <w:tc>
          <w:tcPr>
            <w:tcW w:w="1254" w:type="dxa"/>
            <w:vAlign w:val="center"/>
          </w:tcPr>
          <w:p w14:paraId="24CF542D" w14:textId="77777777" w:rsidR="008916A6" w:rsidRPr="004C6D63" w:rsidRDefault="008916A6" w:rsidP="00932D15">
            <w:pPr>
              <w:rPr>
                <w:rFonts w:ascii="ＭＳ 明朝" w:hAnsi="ＭＳ 明朝"/>
                <w:sz w:val="20"/>
                <w:szCs w:val="20"/>
              </w:rPr>
            </w:pPr>
          </w:p>
        </w:tc>
        <w:tc>
          <w:tcPr>
            <w:tcW w:w="1254" w:type="dxa"/>
            <w:vAlign w:val="center"/>
          </w:tcPr>
          <w:p w14:paraId="40DCF8F8" w14:textId="77777777" w:rsidR="008916A6" w:rsidRPr="004C6D63" w:rsidRDefault="008916A6" w:rsidP="00932D15">
            <w:pPr>
              <w:rPr>
                <w:rFonts w:ascii="ＭＳ 明朝" w:hAnsi="ＭＳ 明朝"/>
                <w:sz w:val="20"/>
                <w:szCs w:val="20"/>
              </w:rPr>
            </w:pPr>
          </w:p>
        </w:tc>
        <w:tc>
          <w:tcPr>
            <w:tcW w:w="1254" w:type="dxa"/>
            <w:vAlign w:val="center"/>
          </w:tcPr>
          <w:p w14:paraId="78482BE4" w14:textId="77777777" w:rsidR="008916A6" w:rsidRPr="004C6D63" w:rsidRDefault="008916A6" w:rsidP="00932D15">
            <w:pPr>
              <w:rPr>
                <w:rFonts w:ascii="ＭＳ 明朝" w:hAnsi="ＭＳ 明朝"/>
                <w:sz w:val="20"/>
                <w:szCs w:val="20"/>
              </w:rPr>
            </w:pPr>
          </w:p>
        </w:tc>
        <w:tc>
          <w:tcPr>
            <w:tcW w:w="1254" w:type="dxa"/>
            <w:vAlign w:val="center"/>
          </w:tcPr>
          <w:p w14:paraId="03C8B5F4" w14:textId="77777777" w:rsidR="008916A6" w:rsidRPr="004C6D63" w:rsidRDefault="008916A6" w:rsidP="00932D15">
            <w:pPr>
              <w:rPr>
                <w:rFonts w:ascii="ＭＳ 明朝" w:hAnsi="ＭＳ 明朝"/>
                <w:sz w:val="20"/>
                <w:szCs w:val="20"/>
              </w:rPr>
            </w:pPr>
          </w:p>
        </w:tc>
      </w:tr>
      <w:tr w:rsidR="008916A6" w:rsidRPr="004C6D63" w14:paraId="121ED3E1" w14:textId="77777777" w:rsidTr="00932D15">
        <w:trPr>
          <w:trHeight w:val="624"/>
        </w:trPr>
        <w:tc>
          <w:tcPr>
            <w:tcW w:w="1253" w:type="dxa"/>
            <w:vMerge/>
            <w:vAlign w:val="center"/>
          </w:tcPr>
          <w:p w14:paraId="7DE71A53" w14:textId="77777777" w:rsidR="008916A6" w:rsidRPr="004C6D63" w:rsidRDefault="008916A6" w:rsidP="00932D15">
            <w:pPr>
              <w:rPr>
                <w:rFonts w:ascii="ＭＳ 明朝" w:hAnsi="ＭＳ 明朝"/>
                <w:sz w:val="20"/>
                <w:szCs w:val="20"/>
              </w:rPr>
            </w:pPr>
          </w:p>
        </w:tc>
        <w:tc>
          <w:tcPr>
            <w:tcW w:w="1861" w:type="dxa"/>
            <w:vAlign w:val="center"/>
          </w:tcPr>
          <w:p w14:paraId="25E9E14F"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875509E" w14:textId="77777777" w:rsidR="008916A6" w:rsidRPr="004C6D63" w:rsidRDefault="008916A6" w:rsidP="00932D15">
            <w:pPr>
              <w:rPr>
                <w:rFonts w:ascii="ＭＳ 明朝" w:hAnsi="ＭＳ 明朝"/>
                <w:sz w:val="20"/>
                <w:szCs w:val="20"/>
              </w:rPr>
            </w:pPr>
          </w:p>
        </w:tc>
        <w:tc>
          <w:tcPr>
            <w:tcW w:w="1254" w:type="dxa"/>
            <w:vAlign w:val="center"/>
          </w:tcPr>
          <w:p w14:paraId="67A28AB9" w14:textId="77777777" w:rsidR="008916A6" w:rsidRPr="004C6D63" w:rsidRDefault="008916A6" w:rsidP="00932D15">
            <w:pPr>
              <w:rPr>
                <w:rFonts w:ascii="ＭＳ 明朝" w:hAnsi="ＭＳ 明朝"/>
                <w:sz w:val="20"/>
                <w:szCs w:val="20"/>
              </w:rPr>
            </w:pPr>
          </w:p>
        </w:tc>
        <w:tc>
          <w:tcPr>
            <w:tcW w:w="1254" w:type="dxa"/>
            <w:vAlign w:val="center"/>
          </w:tcPr>
          <w:p w14:paraId="61B0C66D" w14:textId="77777777" w:rsidR="008916A6" w:rsidRPr="004C6D63" w:rsidRDefault="008916A6" w:rsidP="00932D15">
            <w:pPr>
              <w:rPr>
                <w:rFonts w:ascii="ＭＳ 明朝" w:hAnsi="ＭＳ 明朝"/>
                <w:sz w:val="20"/>
                <w:szCs w:val="20"/>
              </w:rPr>
            </w:pPr>
          </w:p>
        </w:tc>
        <w:tc>
          <w:tcPr>
            <w:tcW w:w="1254" w:type="dxa"/>
            <w:vAlign w:val="center"/>
          </w:tcPr>
          <w:p w14:paraId="55B94107" w14:textId="77777777" w:rsidR="008916A6" w:rsidRPr="004C6D63" w:rsidRDefault="008916A6" w:rsidP="00932D15">
            <w:pPr>
              <w:rPr>
                <w:rFonts w:ascii="ＭＳ 明朝" w:hAnsi="ＭＳ 明朝"/>
                <w:sz w:val="20"/>
                <w:szCs w:val="20"/>
              </w:rPr>
            </w:pPr>
          </w:p>
        </w:tc>
        <w:tc>
          <w:tcPr>
            <w:tcW w:w="1254" w:type="dxa"/>
            <w:vAlign w:val="center"/>
          </w:tcPr>
          <w:p w14:paraId="3F0085EE" w14:textId="77777777" w:rsidR="008916A6" w:rsidRPr="004C6D63" w:rsidRDefault="008916A6" w:rsidP="00932D15">
            <w:pPr>
              <w:rPr>
                <w:rFonts w:ascii="ＭＳ 明朝" w:hAnsi="ＭＳ 明朝"/>
                <w:sz w:val="20"/>
                <w:szCs w:val="20"/>
              </w:rPr>
            </w:pPr>
          </w:p>
        </w:tc>
      </w:tr>
      <w:tr w:rsidR="008916A6" w:rsidRPr="004C6D63" w14:paraId="034D9370" w14:textId="77777777" w:rsidTr="00932D15">
        <w:trPr>
          <w:trHeight w:val="624"/>
        </w:trPr>
        <w:tc>
          <w:tcPr>
            <w:tcW w:w="1253" w:type="dxa"/>
            <w:vMerge/>
            <w:vAlign w:val="center"/>
          </w:tcPr>
          <w:p w14:paraId="43B31F1A" w14:textId="77777777" w:rsidR="008916A6" w:rsidRPr="004C6D63" w:rsidRDefault="008916A6" w:rsidP="00932D15">
            <w:pPr>
              <w:rPr>
                <w:rFonts w:ascii="ＭＳ 明朝" w:hAnsi="ＭＳ 明朝"/>
                <w:sz w:val="20"/>
                <w:szCs w:val="20"/>
              </w:rPr>
            </w:pPr>
          </w:p>
        </w:tc>
        <w:tc>
          <w:tcPr>
            <w:tcW w:w="1861" w:type="dxa"/>
            <w:vAlign w:val="center"/>
          </w:tcPr>
          <w:p w14:paraId="49BD0368"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3389A40" w14:textId="77777777" w:rsidR="008916A6" w:rsidRPr="004C6D63" w:rsidRDefault="008916A6" w:rsidP="00932D15">
            <w:pPr>
              <w:rPr>
                <w:rFonts w:ascii="ＭＳ 明朝" w:hAnsi="ＭＳ 明朝"/>
                <w:sz w:val="20"/>
                <w:szCs w:val="20"/>
              </w:rPr>
            </w:pPr>
          </w:p>
        </w:tc>
        <w:tc>
          <w:tcPr>
            <w:tcW w:w="1254" w:type="dxa"/>
            <w:vAlign w:val="center"/>
          </w:tcPr>
          <w:p w14:paraId="5D82718C" w14:textId="77777777" w:rsidR="008916A6" w:rsidRPr="004C6D63" w:rsidRDefault="008916A6" w:rsidP="00932D15">
            <w:pPr>
              <w:rPr>
                <w:rFonts w:ascii="ＭＳ 明朝" w:hAnsi="ＭＳ 明朝"/>
                <w:sz w:val="20"/>
                <w:szCs w:val="20"/>
              </w:rPr>
            </w:pPr>
          </w:p>
        </w:tc>
        <w:tc>
          <w:tcPr>
            <w:tcW w:w="1254" w:type="dxa"/>
            <w:vAlign w:val="center"/>
          </w:tcPr>
          <w:p w14:paraId="704B0211" w14:textId="77777777" w:rsidR="008916A6" w:rsidRPr="004C6D63" w:rsidRDefault="008916A6" w:rsidP="00932D15">
            <w:pPr>
              <w:rPr>
                <w:rFonts w:ascii="ＭＳ 明朝" w:hAnsi="ＭＳ 明朝"/>
                <w:sz w:val="20"/>
                <w:szCs w:val="20"/>
              </w:rPr>
            </w:pPr>
          </w:p>
        </w:tc>
        <w:tc>
          <w:tcPr>
            <w:tcW w:w="1254" w:type="dxa"/>
            <w:vAlign w:val="center"/>
          </w:tcPr>
          <w:p w14:paraId="089B29D6" w14:textId="77777777" w:rsidR="008916A6" w:rsidRPr="004C6D63" w:rsidRDefault="008916A6" w:rsidP="00932D15">
            <w:pPr>
              <w:rPr>
                <w:rFonts w:ascii="ＭＳ 明朝" w:hAnsi="ＭＳ 明朝"/>
                <w:sz w:val="20"/>
                <w:szCs w:val="20"/>
              </w:rPr>
            </w:pPr>
          </w:p>
        </w:tc>
        <w:tc>
          <w:tcPr>
            <w:tcW w:w="1254" w:type="dxa"/>
            <w:vAlign w:val="center"/>
          </w:tcPr>
          <w:p w14:paraId="43A09A55" w14:textId="77777777" w:rsidR="008916A6" w:rsidRPr="004C6D63" w:rsidRDefault="008916A6" w:rsidP="00932D15">
            <w:pPr>
              <w:rPr>
                <w:rFonts w:ascii="ＭＳ 明朝" w:hAnsi="ＭＳ 明朝"/>
                <w:sz w:val="20"/>
                <w:szCs w:val="20"/>
              </w:rPr>
            </w:pPr>
          </w:p>
        </w:tc>
      </w:tr>
      <w:tr w:rsidR="008916A6" w:rsidRPr="004C6D63" w14:paraId="2BA79983" w14:textId="77777777" w:rsidTr="00932D15">
        <w:trPr>
          <w:trHeight w:val="624"/>
        </w:trPr>
        <w:tc>
          <w:tcPr>
            <w:tcW w:w="1253" w:type="dxa"/>
            <w:vMerge w:val="restart"/>
            <w:vAlign w:val="center"/>
          </w:tcPr>
          <w:p w14:paraId="521DDA05" w14:textId="77777777" w:rsidR="008916A6" w:rsidRPr="004C6D63" w:rsidRDefault="008916A6" w:rsidP="00932D15">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5E41E3B5"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0C98B32" w14:textId="77777777" w:rsidR="008916A6" w:rsidRPr="004C6D63" w:rsidRDefault="008916A6" w:rsidP="00932D15">
            <w:pPr>
              <w:rPr>
                <w:rFonts w:ascii="ＭＳ 明朝" w:hAnsi="ＭＳ 明朝"/>
                <w:sz w:val="20"/>
                <w:szCs w:val="20"/>
              </w:rPr>
            </w:pPr>
          </w:p>
        </w:tc>
        <w:tc>
          <w:tcPr>
            <w:tcW w:w="1254" w:type="dxa"/>
            <w:vAlign w:val="center"/>
          </w:tcPr>
          <w:p w14:paraId="6EEDBAFA" w14:textId="77777777" w:rsidR="008916A6" w:rsidRPr="004C6D63" w:rsidRDefault="008916A6" w:rsidP="00932D15">
            <w:pPr>
              <w:rPr>
                <w:rFonts w:ascii="ＭＳ 明朝" w:hAnsi="ＭＳ 明朝"/>
                <w:sz w:val="20"/>
                <w:szCs w:val="20"/>
              </w:rPr>
            </w:pPr>
          </w:p>
        </w:tc>
        <w:tc>
          <w:tcPr>
            <w:tcW w:w="1254" w:type="dxa"/>
            <w:vAlign w:val="center"/>
          </w:tcPr>
          <w:p w14:paraId="312B0367" w14:textId="77777777" w:rsidR="008916A6" w:rsidRPr="004C6D63" w:rsidRDefault="008916A6" w:rsidP="00932D15">
            <w:pPr>
              <w:rPr>
                <w:rFonts w:ascii="ＭＳ 明朝" w:hAnsi="ＭＳ 明朝"/>
                <w:sz w:val="20"/>
                <w:szCs w:val="20"/>
              </w:rPr>
            </w:pPr>
          </w:p>
        </w:tc>
        <w:tc>
          <w:tcPr>
            <w:tcW w:w="1254" w:type="dxa"/>
            <w:vAlign w:val="center"/>
          </w:tcPr>
          <w:p w14:paraId="5A2E668D" w14:textId="77777777" w:rsidR="008916A6" w:rsidRPr="004C6D63" w:rsidRDefault="008916A6" w:rsidP="00932D15">
            <w:pPr>
              <w:rPr>
                <w:rFonts w:ascii="ＭＳ 明朝" w:hAnsi="ＭＳ 明朝"/>
                <w:sz w:val="20"/>
                <w:szCs w:val="20"/>
              </w:rPr>
            </w:pPr>
          </w:p>
        </w:tc>
        <w:tc>
          <w:tcPr>
            <w:tcW w:w="1254" w:type="dxa"/>
            <w:vAlign w:val="center"/>
          </w:tcPr>
          <w:p w14:paraId="41210AC9" w14:textId="77777777" w:rsidR="008916A6" w:rsidRPr="004C6D63" w:rsidRDefault="008916A6" w:rsidP="00932D15">
            <w:pPr>
              <w:rPr>
                <w:rFonts w:ascii="ＭＳ 明朝" w:hAnsi="ＭＳ 明朝"/>
                <w:sz w:val="20"/>
                <w:szCs w:val="20"/>
              </w:rPr>
            </w:pPr>
          </w:p>
        </w:tc>
      </w:tr>
      <w:tr w:rsidR="008916A6" w:rsidRPr="004C6D63" w14:paraId="1E524F2A" w14:textId="77777777" w:rsidTr="00932D15">
        <w:trPr>
          <w:trHeight w:val="624"/>
        </w:trPr>
        <w:tc>
          <w:tcPr>
            <w:tcW w:w="1253" w:type="dxa"/>
            <w:vMerge/>
            <w:vAlign w:val="center"/>
          </w:tcPr>
          <w:p w14:paraId="57B8FDEC" w14:textId="77777777" w:rsidR="008916A6" w:rsidRPr="004C6D63" w:rsidRDefault="008916A6" w:rsidP="00932D15">
            <w:pPr>
              <w:rPr>
                <w:rFonts w:ascii="ＭＳ 明朝" w:hAnsi="ＭＳ 明朝"/>
                <w:sz w:val="20"/>
                <w:szCs w:val="20"/>
              </w:rPr>
            </w:pPr>
          </w:p>
        </w:tc>
        <w:tc>
          <w:tcPr>
            <w:tcW w:w="1861" w:type="dxa"/>
            <w:vAlign w:val="center"/>
          </w:tcPr>
          <w:p w14:paraId="6EF21D93" w14:textId="77777777" w:rsidR="008916A6" w:rsidRPr="004C6D63" w:rsidRDefault="008916A6" w:rsidP="00932D15">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9657E3F" w14:textId="77777777" w:rsidR="008916A6" w:rsidRPr="004C6D63" w:rsidRDefault="008916A6" w:rsidP="00932D15">
            <w:pPr>
              <w:rPr>
                <w:rFonts w:ascii="ＭＳ 明朝" w:hAnsi="ＭＳ 明朝"/>
                <w:sz w:val="20"/>
                <w:szCs w:val="20"/>
              </w:rPr>
            </w:pPr>
          </w:p>
        </w:tc>
        <w:tc>
          <w:tcPr>
            <w:tcW w:w="1254" w:type="dxa"/>
            <w:vAlign w:val="center"/>
          </w:tcPr>
          <w:p w14:paraId="25A91BD1" w14:textId="77777777" w:rsidR="008916A6" w:rsidRPr="004C6D63" w:rsidRDefault="008916A6" w:rsidP="00932D15">
            <w:pPr>
              <w:rPr>
                <w:rFonts w:ascii="ＭＳ 明朝" w:hAnsi="ＭＳ 明朝"/>
                <w:sz w:val="20"/>
                <w:szCs w:val="20"/>
              </w:rPr>
            </w:pPr>
          </w:p>
        </w:tc>
        <w:tc>
          <w:tcPr>
            <w:tcW w:w="1254" w:type="dxa"/>
            <w:vAlign w:val="center"/>
          </w:tcPr>
          <w:p w14:paraId="639CEE1A" w14:textId="77777777" w:rsidR="008916A6" w:rsidRPr="004C6D63" w:rsidRDefault="008916A6" w:rsidP="00932D15">
            <w:pPr>
              <w:rPr>
                <w:rFonts w:ascii="ＭＳ 明朝" w:hAnsi="ＭＳ 明朝"/>
                <w:sz w:val="20"/>
                <w:szCs w:val="20"/>
              </w:rPr>
            </w:pPr>
          </w:p>
        </w:tc>
        <w:tc>
          <w:tcPr>
            <w:tcW w:w="1254" w:type="dxa"/>
            <w:vAlign w:val="center"/>
          </w:tcPr>
          <w:p w14:paraId="166738BC" w14:textId="77777777" w:rsidR="008916A6" w:rsidRPr="004C6D63" w:rsidRDefault="008916A6" w:rsidP="00932D15">
            <w:pPr>
              <w:rPr>
                <w:rFonts w:ascii="ＭＳ 明朝" w:hAnsi="ＭＳ 明朝"/>
                <w:sz w:val="20"/>
                <w:szCs w:val="20"/>
              </w:rPr>
            </w:pPr>
          </w:p>
        </w:tc>
        <w:tc>
          <w:tcPr>
            <w:tcW w:w="1254" w:type="dxa"/>
            <w:vAlign w:val="center"/>
          </w:tcPr>
          <w:p w14:paraId="10F83D3F" w14:textId="77777777" w:rsidR="008916A6" w:rsidRPr="004C6D63" w:rsidRDefault="008916A6" w:rsidP="00932D15">
            <w:pPr>
              <w:rPr>
                <w:rFonts w:ascii="ＭＳ 明朝" w:hAnsi="ＭＳ 明朝"/>
                <w:sz w:val="20"/>
                <w:szCs w:val="20"/>
              </w:rPr>
            </w:pPr>
          </w:p>
        </w:tc>
      </w:tr>
      <w:tr w:rsidR="008916A6" w:rsidRPr="004C6D63" w14:paraId="621E6F0F" w14:textId="77777777" w:rsidTr="00932D15">
        <w:trPr>
          <w:trHeight w:val="624"/>
        </w:trPr>
        <w:tc>
          <w:tcPr>
            <w:tcW w:w="1253" w:type="dxa"/>
            <w:vMerge/>
            <w:vAlign w:val="center"/>
          </w:tcPr>
          <w:p w14:paraId="56B3B75A" w14:textId="77777777" w:rsidR="008916A6" w:rsidRPr="004C6D63" w:rsidRDefault="008916A6" w:rsidP="00932D15">
            <w:pPr>
              <w:rPr>
                <w:rFonts w:ascii="ＭＳ 明朝" w:hAnsi="ＭＳ 明朝"/>
                <w:sz w:val="20"/>
                <w:szCs w:val="20"/>
              </w:rPr>
            </w:pPr>
          </w:p>
        </w:tc>
        <w:tc>
          <w:tcPr>
            <w:tcW w:w="1861" w:type="dxa"/>
            <w:vAlign w:val="center"/>
          </w:tcPr>
          <w:p w14:paraId="478DE145"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2907EB49" w14:textId="77777777" w:rsidR="008916A6" w:rsidRPr="004C6D63" w:rsidRDefault="008916A6" w:rsidP="00932D15">
            <w:pPr>
              <w:rPr>
                <w:rFonts w:ascii="ＭＳ 明朝" w:hAnsi="ＭＳ 明朝"/>
                <w:sz w:val="20"/>
                <w:szCs w:val="20"/>
              </w:rPr>
            </w:pPr>
          </w:p>
        </w:tc>
        <w:tc>
          <w:tcPr>
            <w:tcW w:w="1254" w:type="dxa"/>
            <w:vAlign w:val="center"/>
          </w:tcPr>
          <w:p w14:paraId="2FDA137B" w14:textId="77777777" w:rsidR="008916A6" w:rsidRPr="004C6D63" w:rsidRDefault="008916A6" w:rsidP="00932D15">
            <w:pPr>
              <w:rPr>
                <w:rFonts w:ascii="ＭＳ 明朝" w:hAnsi="ＭＳ 明朝"/>
                <w:sz w:val="20"/>
                <w:szCs w:val="20"/>
              </w:rPr>
            </w:pPr>
          </w:p>
        </w:tc>
        <w:tc>
          <w:tcPr>
            <w:tcW w:w="1254" w:type="dxa"/>
            <w:vAlign w:val="center"/>
          </w:tcPr>
          <w:p w14:paraId="5C2A25DB" w14:textId="77777777" w:rsidR="008916A6" w:rsidRPr="004C6D63" w:rsidRDefault="008916A6" w:rsidP="00932D15">
            <w:pPr>
              <w:rPr>
                <w:rFonts w:ascii="ＭＳ 明朝" w:hAnsi="ＭＳ 明朝"/>
                <w:sz w:val="20"/>
                <w:szCs w:val="20"/>
              </w:rPr>
            </w:pPr>
          </w:p>
        </w:tc>
        <w:tc>
          <w:tcPr>
            <w:tcW w:w="1254" w:type="dxa"/>
            <w:vAlign w:val="center"/>
          </w:tcPr>
          <w:p w14:paraId="57FB2A09" w14:textId="77777777" w:rsidR="008916A6" w:rsidRPr="004C6D63" w:rsidRDefault="008916A6" w:rsidP="00932D15">
            <w:pPr>
              <w:rPr>
                <w:rFonts w:ascii="ＭＳ 明朝" w:hAnsi="ＭＳ 明朝"/>
                <w:sz w:val="20"/>
                <w:szCs w:val="20"/>
              </w:rPr>
            </w:pPr>
          </w:p>
        </w:tc>
        <w:tc>
          <w:tcPr>
            <w:tcW w:w="1254" w:type="dxa"/>
            <w:vAlign w:val="center"/>
          </w:tcPr>
          <w:p w14:paraId="59886F30" w14:textId="77777777" w:rsidR="008916A6" w:rsidRPr="004C6D63" w:rsidRDefault="008916A6" w:rsidP="00932D15">
            <w:pPr>
              <w:rPr>
                <w:rFonts w:ascii="ＭＳ 明朝" w:hAnsi="ＭＳ 明朝"/>
                <w:sz w:val="20"/>
                <w:szCs w:val="20"/>
              </w:rPr>
            </w:pPr>
          </w:p>
        </w:tc>
      </w:tr>
      <w:tr w:rsidR="008916A6" w:rsidRPr="004C6D63" w14:paraId="342E1D71" w14:textId="77777777" w:rsidTr="00932D15">
        <w:trPr>
          <w:trHeight w:val="624"/>
        </w:trPr>
        <w:tc>
          <w:tcPr>
            <w:tcW w:w="3114" w:type="dxa"/>
            <w:gridSpan w:val="2"/>
            <w:vAlign w:val="center"/>
          </w:tcPr>
          <w:p w14:paraId="44977E7F" w14:textId="77777777" w:rsidR="008916A6" w:rsidRPr="004C6D63" w:rsidRDefault="008916A6" w:rsidP="00932D15">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2DCA522" w14:textId="77777777" w:rsidR="008916A6" w:rsidRPr="004C6D63" w:rsidRDefault="008916A6" w:rsidP="00932D15">
            <w:pPr>
              <w:rPr>
                <w:rFonts w:ascii="ＭＳ 明朝" w:hAnsi="ＭＳ 明朝"/>
                <w:sz w:val="20"/>
                <w:szCs w:val="20"/>
              </w:rPr>
            </w:pPr>
          </w:p>
        </w:tc>
        <w:tc>
          <w:tcPr>
            <w:tcW w:w="1254" w:type="dxa"/>
            <w:vAlign w:val="center"/>
          </w:tcPr>
          <w:p w14:paraId="65B7B868" w14:textId="77777777" w:rsidR="008916A6" w:rsidRPr="004C6D63" w:rsidRDefault="008916A6" w:rsidP="00932D15">
            <w:pPr>
              <w:rPr>
                <w:rFonts w:ascii="ＭＳ 明朝" w:hAnsi="ＭＳ 明朝"/>
                <w:sz w:val="20"/>
                <w:szCs w:val="20"/>
              </w:rPr>
            </w:pPr>
          </w:p>
        </w:tc>
        <w:tc>
          <w:tcPr>
            <w:tcW w:w="1254" w:type="dxa"/>
            <w:vAlign w:val="center"/>
          </w:tcPr>
          <w:p w14:paraId="542A4A52" w14:textId="77777777" w:rsidR="008916A6" w:rsidRPr="004C6D63" w:rsidRDefault="008916A6" w:rsidP="00932D15">
            <w:pPr>
              <w:rPr>
                <w:rFonts w:ascii="ＭＳ 明朝" w:hAnsi="ＭＳ 明朝"/>
                <w:sz w:val="20"/>
                <w:szCs w:val="20"/>
              </w:rPr>
            </w:pPr>
          </w:p>
        </w:tc>
        <w:tc>
          <w:tcPr>
            <w:tcW w:w="1254" w:type="dxa"/>
            <w:vAlign w:val="center"/>
          </w:tcPr>
          <w:p w14:paraId="757202C7" w14:textId="77777777" w:rsidR="008916A6" w:rsidRPr="004C6D63" w:rsidRDefault="008916A6" w:rsidP="00932D15">
            <w:pPr>
              <w:rPr>
                <w:rFonts w:ascii="ＭＳ 明朝" w:hAnsi="ＭＳ 明朝"/>
                <w:sz w:val="20"/>
                <w:szCs w:val="20"/>
              </w:rPr>
            </w:pPr>
          </w:p>
        </w:tc>
        <w:tc>
          <w:tcPr>
            <w:tcW w:w="1254" w:type="dxa"/>
            <w:vAlign w:val="center"/>
          </w:tcPr>
          <w:p w14:paraId="31E18813" w14:textId="77777777" w:rsidR="008916A6" w:rsidRPr="004C6D63" w:rsidRDefault="008916A6" w:rsidP="00932D15">
            <w:pPr>
              <w:rPr>
                <w:rFonts w:ascii="ＭＳ 明朝" w:hAnsi="ＭＳ 明朝"/>
                <w:sz w:val="20"/>
                <w:szCs w:val="20"/>
              </w:rPr>
            </w:pPr>
          </w:p>
        </w:tc>
      </w:tr>
    </w:tbl>
    <w:p w14:paraId="682C380A" w14:textId="77777777" w:rsidR="008916A6" w:rsidRPr="004C6D63" w:rsidRDefault="008916A6" w:rsidP="008916A6">
      <w:pPr>
        <w:rPr>
          <w:rFonts w:ascii="ＭＳ 明朝" w:hAnsi="ＭＳ 明朝"/>
          <w:sz w:val="20"/>
          <w:szCs w:val="20"/>
        </w:rPr>
      </w:pPr>
    </w:p>
    <w:p w14:paraId="036EB61F" w14:textId="77777777" w:rsidR="008916A6" w:rsidRPr="004C6D63" w:rsidRDefault="008916A6" w:rsidP="008916A6">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494D789C" w14:textId="77777777" w:rsidR="008916A6" w:rsidRDefault="008916A6" w:rsidP="008916A6">
      <w:pPr>
        <w:overflowPunct w:val="0"/>
        <w:adjustRightInd w:val="0"/>
        <w:textAlignment w:val="baseline"/>
        <w:rPr>
          <w:rFonts w:ascii="ＭＳ 明朝" w:hAnsi="ＭＳ 明朝" w:cs="MS-Gothic"/>
          <w:color w:val="000000"/>
          <w:spacing w:val="2"/>
          <w:kern w:val="0"/>
          <w:szCs w:val="24"/>
        </w:rPr>
      </w:pPr>
    </w:p>
    <w:p w14:paraId="17C44A06" w14:textId="040AA153" w:rsidR="008916A6" w:rsidRDefault="008916A6" w:rsidP="009D726B">
      <w:pPr>
        <w:overflowPunct w:val="0"/>
        <w:adjustRightInd w:val="0"/>
        <w:textAlignment w:val="baseline"/>
        <w:rPr>
          <w:rFonts w:ascii="ＭＳ 明朝"/>
          <w:bCs/>
          <w:spacing w:val="8"/>
          <w:kern w:val="0"/>
          <w:szCs w:val="21"/>
        </w:rPr>
      </w:pPr>
    </w:p>
    <w:p w14:paraId="18CDD20E" w14:textId="77777777" w:rsidR="00B126A6" w:rsidRPr="00962703" w:rsidRDefault="00B126A6" w:rsidP="00B126A6">
      <w:pPr>
        <w:overflowPunct w:val="0"/>
        <w:adjustRightInd w:val="0"/>
        <w:textAlignment w:val="baseline"/>
        <w:rPr>
          <w:rFonts w:ascii="ＭＳ 明朝"/>
          <w:bCs/>
          <w:spacing w:val="8"/>
          <w:kern w:val="0"/>
          <w:szCs w:val="21"/>
        </w:rPr>
      </w:pPr>
      <w:bookmarkStart w:id="0" w:name="_Hlk213663803"/>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r>
        <w:rPr>
          <w:rFonts w:ascii="ＭＳ 明朝" w:hint="eastAsia"/>
          <w:bCs/>
          <w:spacing w:val="8"/>
          <w:kern w:val="0"/>
          <w:sz w:val="21"/>
          <w:szCs w:val="21"/>
        </w:rPr>
        <w:t>（</w:t>
      </w:r>
      <w:r w:rsidRPr="009D726B">
        <w:rPr>
          <w:rFonts w:ascii="ＭＳ 明朝" w:hint="eastAsia"/>
          <w:bCs/>
          <w:spacing w:val="8"/>
          <w:kern w:val="0"/>
          <w:sz w:val="21"/>
          <w:szCs w:val="21"/>
        </w:rPr>
        <w:t>記入例</w:t>
      </w:r>
      <w:r>
        <w:rPr>
          <w:rFonts w:ascii="ＭＳ 明朝" w:hint="eastAsia"/>
          <w:bCs/>
          <w:spacing w:val="8"/>
          <w:kern w:val="0"/>
          <w:sz w:val="21"/>
          <w:szCs w:val="21"/>
        </w:rPr>
        <w:t>）</w:t>
      </w:r>
    </w:p>
    <w:p w14:paraId="2B0021CD" w14:textId="77777777" w:rsidR="00B126A6" w:rsidRPr="009D726B" w:rsidRDefault="00B126A6" w:rsidP="00B126A6">
      <w:pPr>
        <w:overflowPunct w:val="0"/>
        <w:adjustRightInd w:val="0"/>
        <w:textAlignment w:val="baseline"/>
        <w:rPr>
          <w:rFonts w:ascii="ＭＳ 明朝"/>
          <w:bCs/>
          <w:spacing w:val="8"/>
          <w:kern w:val="0"/>
          <w:szCs w:val="21"/>
        </w:rPr>
      </w:pPr>
    </w:p>
    <w:p w14:paraId="3F1D9096" w14:textId="77777777" w:rsidR="00B126A6" w:rsidRPr="00FD119D" w:rsidRDefault="00B126A6" w:rsidP="00B126A6">
      <w:pPr>
        <w:overflowPunct w:val="0"/>
        <w:adjustRightInd w:val="0"/>
        <w:textAlignment w:val="baseline"/>
        <w:rPr>
          <w:rFonts w:ascii="ＭＳ 明朝"/>
          <w:bCs/>
          <w:spacing w:val="8"/>
          <w:kern w:val="0"/>
          <w:sz w:val="28"/>
          <w:szCs w:val="28"/>
        </w:rPr>
      </w:pPr>
      <w:r w:rsidRPr="00FD119D">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B126A6" w:rsidRPr="009D726B" w14:paraId="40B8DBC3" w14:textId="77777777" w:rsidTr="009972D4">
        <w:trPr>
          <w:trHeight w:val="11018"/>
        </w:trPr>
        <w:tc>
          <w:tcPr>
            <w:tcW w:w="8926" w:type="dxa"/>
          </w:tcPr>
          <w:p w14:paraId="6C409F89" w14:textId="194C198E" w:rsidR="00B126A6" w:rsidRPr="009D726B" w:rsidRDefault="007A7F48" w:rsidP="009972D4">
            <w:pPr>
              <w:overflowPunct w:val="0"/>
              <w:adjustRightInd w:val="0"/>
              <w:textAlignment w:val="baseline"/>
              <w:rPr>
                <w:rFonts w:ascii="ＭＳ 明朝"/>
                <w:bCs/>
                <w:spacing w:val="8"/>
                <w:kern w:val="0"/>
                <w:szCs w:val="21"/>
              </w:rPr>
            </w:pPr>
            <w:r w:rsidRPr="007A7F48">
              <w:rPr>
                <w:rFonts w:ascii="ＭＳ 明朝"/>
                <w:bCs/>
                <w:noProof/>
                <w:spacing w:val="8"/>
                <w:kern w:val="0"/>
                <w:szCs w:val="21"/>
              </w:rPr>
              <w:drawing>
                <wp:anchor distT="0" distB="0" distL="114300" distR="114300" simplePos="0" relativeHeight="251659264" behindDoc="0" locked="0" layoutInCell="1" allowOverlap="1" wp14:anchorId="410BA2B6" wp14:editId="384659A5">
                  <wp:simplePos x="0" y="0"/>
                  <wp:positionH relativeFrom="column">
                    <wp:posOffset>0</wp:posOffset>
                  </wp:positionH>
                  <wp:positionV relativeFrom="paragraph">
                    <wp:posOffset>407035</wp:posOffset>
                  </wp:positionV>
                  <wp:extent cx="5591175" cy="56007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52AD5" w14:textId="22EA8063" w:rsidR="00B126A6" w:rsidRPr="009D726B" w:rsidRDefault="00B126A6" w:rsidP="009972D4">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w:t>
            </w:r>
          </w:p>
        </w:tc>
      </w:tr>
    </w:tbl>
    <w:p w14:paraId="0ED38C07" w14:textId="77777777" w:rsidR="00B126A6" w:rsidRPr="009D726B" w:rsidRDefault="00B126A6" w:rsidP="00B126A6">
      <w:pPr>
        <w:overflowPunct w:val="0"/>
        <w:adjustRightInd w:val="0"/>
        <w:textAlignment w:val="baseline"/>
        <w:rPr>
          <w:rFonts w:ascii="ＭＳ 明朝"/>
          <w:bCs/>
          <w:spacing w:val="8"/>
          <w:kern w:val="0"/>
          <w:szCs w:val="21"/>
        </w:rPr>
      </w:pPr>
    </w:p>
    <w:p w14:paraId="64AFA742" w14:textId="77777777" w:rsidR="00B126A6" w:rsidRPr="009D726B" w:rsidRDefault="00B126A6" w:rsidP="00B126A6">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1B06A17" w14:textId="77777777" w:rsidR="00B126A6" w:rsidRPr="009D726B" w:rsidRDefault="00B126A6" w:rsidP="00B126A6">
      <w:pPr>
        <w:overflowPunct w:val="0"/>
        <w:adjustRightInd w:val="0"/>
        <w:textAlignment w:val="baseline"/>
        <w:rPr>
          <w:rFonts w:ascii="ＭＳ 明朝"/>
          <w:bCs/>
          <w:spacing w:val="8"/>
          <w:kern w:val="0"/>
          <w:szCs w:val="21"/>
        </w:rPr>
      </w:pPr>
    </w:p>
    <w:p w14:paraId="27E2C967" w14:textId="77777777" w:rsidR="00B126A6" w:rsidRDefault="00B126A6" w:rsidP="00B126A6">
      <w:pPr>
        <w:overflowPunct w:val="0"/>
        <w:adjustRightInd w:val="0"/>
        <w:textAlignment w:val="baseline"/>
        <w:rPr>
          <w:rFonts w:ascii="ＭＳ 明朝"/>
          <w:bCs/>
          <w:spacing w:val="8"/>
          <w:kern w:val="0"/>
          <w:szCs w:val="21"/>
        </w:rPr>
      </w:pPr>
    </w:p>
    <w:p w14:paraId="42552E1D" w14:textId="77777777" w:rsidR="00B126A6" w:rsidRDefault="00B126A6" w:rsidP="00B126A6">
      <w:pPr>
        <w:overflowPunct w:val="0"/>
        <w:adjustRightInd w:val="0"/>
        <w:textAlignment w:val="baseline"/>
        <w:rPr>
          <w:rFonts w:ascii="ＭＳ 明朝"/>
          <w:bCs/>
          <w:spacing w:val="8"/>
          <w:kern w:val="0"/>
          <w:szCs w:val="21"/>
        </w:rPr>
      </w:pPr>
    </w:p>
    <w:p w14:paraId="58D6E321" w14:textId="77777777" w:rsidR="00B126A6" w:rsidRPr="009D726B" w:rsidRDefault="00B126A6" w:rsidP="00B126A6">
      <w:pPr>
        <w:overflowPunct w:val="0"/>
        <w:adjustRightInd w:val="0"/>
        <w:textAlignment w:val="baseline"/>
        <w:rPr>
          <w:rFonts w:ascii="ＭＳ 明朝"/>
          <w:bCs/>
          <w:spacing w:val="8"/>
          <w:kern w:val="0"/>
          <w:szCs w:val="21"/>
        </w:rPr>
      </w:pPr>
    </w:p>
    <w:p w14:paraId="46D44599" w14:textId="77777777" w:rsidR="00B126A6" w:rsidRDefault="00B126A6" w:rsidP="00B126A6">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587EEBE7" w14:textId="77777777" w:rsidR="00B126A6" w:rsidRPr="009D726B" w:rsidRDefault="00B126A6" w:rsidP="00B126A6">
      <w:pPr>
        <w:overflowPunct w:val="0"/>
        <w:adjustRightInd w:val="0"/>
        <w:textAlignment w:val="baseline"/>
        <w:rPr>
          <w:rFonts w:ascii="ＭＳ 明朝"/>
          <w:bCs/>
          <w:spacing w:val="8"/>
          <w:kern w:val="0"/>
          <w:szCs w:val="21"/>
        </w:rPr>
      </w:pPr>
    </w:p>
    <w:p w14:paraId="182CD749" w14:textId="77777777" w:rsidR="00B126A6" w:rsidRPr="00FD119D" w:rsidRDefault="00B126A6" w:rsidP="00B126A6">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B126A6" w:rsidRPr="009D726B" w14:paraId="5F7F5FE1" w14:textId="77777777" w:rsidTr="009972D4">
        <w:trPr>
          <w:trHeight w:val="11018"/>
        </w:trPr>
        <w:tc>
          <w:tcPr>
            <w:tcW w:w="8926" w:type="dxa"/>
          </w:tcPr>
          <w:p w14:paraId="0B4BC13F" w14:textId="77777777" w:rsidR="00B126A6" w:rsidRDefault="00B126A6" w:rsidP="009972D4">
            <w:pPr>
              <w:overflowPunct w:val="0"/>
              <w:adjustRightInd w:val="0"/>
              <w:textAlignment w:val="baseline"/>
              <w:rPr>
                <w:rFonts w:ascii="ＭＳ 明朝"/>
                <w:bCs/>
                <w:spacing w:val="8"/>
                <w:kern w:val="0"/>
                <w:szCs w:val="21"/>
              </w:rPr>
            </w:pPr>
          </w:p>
          <w:p w14:paraId="74414A6D" w14:textId="77777777" w:rsidR="00B126A6" w:rsidRDefault="00B126A6" w:rsidP="009972D4">
            <w:pPr>
              <w:overflowPunct w:val="0"/>
              <w:adjustRightInd w:val="0"/>
              <w:textAlignment w:val="baseline"/>
              <w:rPr>
                <w:rFonts w:ascii="ＭＳ 明朝"/>
                <w:bCs/>
                <w:spacing w:val="8"/>
                <w:kern w:val="0"/>
                <w:szCs w:val="21"/>
              </w:rPr>
            </w:pPr>
          </w:p>
          <w:p w14:paraId="07D12ED0" w14:textId="77777777" w:rsidR="00B126A6" w:rsidRDefault="00B126A6" w:rsidP="009972D4">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FD94BC" w14:textId="77777777" w:rsidR="00B126A6" w:rsidRDefault="00B126A6" w:rsidP="009972D4">
            <w:pPr>
              <w:overflowPunct w:val="0"/>
              <w:adjustRightInd w:val="0"/>
              <w:jc w:val="right"/>
              <w:textAlignment w:val="baseline"/>
              <w:rPr>
                <w:rFonts w:ascii="ＭＳ 明朝"/>
                <w:bCs/>
                <w:spacing w:val="8"/>
                <w:kern w:val="0"/>
                <w:szCs w:val="21"/>
              </w:rPr>
            </w:pPr>
          </w:p>
          <w:p w14:paraId="613FF2D2" w14:textId="77777777" w:rsidR="00B126A6" w:rsidRDefault="00B126A6" w:rsidP="009972D4">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6D534C4F" w14:textId="77777777" w:rsidR="00B126A6" w:rsidRPr="00FD119D" w:rsidRDefault="00B126A6" w:rsidP="009972D4">
            <w:pPr>
              <w:overflowPunct w:val="0"/>
              <w:adjustRightInd w:val="0"/>
              <w:jc w:val="center"/>
              <w:textAlignment w:val="baseline"/>
              <w:rPr>
                <w:rFonts w:ascii="ＭＳ 明朝"/>
                <w:bCs/>
                <w:spacing w:val="8"/>
                <w:kern w:val="0"/>
                <w:sz w:val="28"/>
                <w:szCs w:val="28"/>
              </w:rPr>
            </w:pPr>
          </w:p>
          <w:p w14:paraId="2FA373BA" w14:textId="77777777" w:rsidR="00B126A6" w:rsidRDefault="00B126A6" w:rsidP="009972D4">
            <w:pPr>
              <w:overflowPunct w:val="0"/>
              <w:adjustRightInd w:val="0"/>
              <w:jc w:val="right"/>
              <w:textAlignment w:val="baseline"/>
              <w:rPr>
                <w:rFonts w:ascii="ＭＳ 明朝"/>
                <w:bCs/>
                <w:spacing w:val="8"/>
                <w:kern w:val="0"/>
                <w:szCs w:val="21"/>
              </w:rPr>
            </w:pPr>
          </w:p>
          <w:p w14:paraId="2C9B7852"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63639BC8"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7F5C381F" w14:textId="77777777" w:rsidR="00B126A6" w:rsidRDefault="00B126A6" w:rsidP="009972D4">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0FE1EFC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69B78791" w14:textId="77777777" w:rsidR="00B126A6" w:rsidRDefault="00B126A6" w:rsidP="009972D4">
            <w:pPr>
              <w:overflowPunct w:val="0"/>
              <w:adjustRightInd w:val="0"/>
              <w:ind w:right="128"/>
              <w:jc w:val="right"/>
              <w:textAlignment w:val="baseline"/>
              <w:rPr>
                <w:rFonts w:ascii="ＭＳ 明朝"/>
                <w:bCs/>
                <w:spacing w:val="8"/>
                <w:kern w:val="0"/>
                <w:szCs w:val="21"/>
              </w:rPr>
            </w:pPr>
          </w:p>
          <w:p w14:paraId="40D8B851"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523D1D1" w14:textId="77777777" w:rsidR="00B126A6" w:rsidRDefault="00B126A6" w:rsidP="009972D4">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5A352953"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447F2C4B" w14:textId="77777777" w:rsidR="00B126A6" w:rsidRDefault="00B126A6" w:rsidP="009972D4">
            <w:pPr>
              <w:overflowPunct w:val="0"/>
              <w:adjustRightInd w:val="0"/>
              <w:ind w:right="128"/>
              <w:jc w:val="center"/>
              <w:textAlignment w:val="baseline"/>
              <w:rPr>
                <w:rFonts w:ascii="ＭＳ 明朝"/>
                <w:bCs/>
                <w:spacing w:val="8"/>
                <w:kern w:val="0"/>
                <w:szCs w:val="21"/>
              </w:rPr>
            </w:pPr>
          </w:p>
          <w:p w14:paraId="5DD31C99" w14:textId="77777777" w:rsidR="00B126A6" w:rsidRDefault="00B126A6" w:rsidP="009972D4">
            <w:pPr>
              <w:pStyle w:val="a9"/>
            </w:pPr>
            <w:r>
              <w:rPr>
                <w:rFonts w:hint="eastAsia"/>
              </w:rPr>
              <w:t>記</w:t>
            </w:r>
          </w:p>
          <w:p w14:paraId="06FD143E" w14:textId="77777777" w:rsidR="00B126A6" w:rsidRPr="00CC0F42" w:rsidRDefault="00B126A6" w:rsidP="009972D4"/>
          <w:p w14:paraId="35FE4F43" w14:textId="77777777" w:rsidR="00B126A6" w:rsidRDefault="00B126A6" w:rsidP="009972D4">
            <w:r>
              <w:rPr>
                <w:rFonts w:hint="eastAsia"/>
              </w:rPr>
              <w:t xml:space="preserve">　　　　当社（当事業所）は、県内で素材生産業を行っておりますが、伐</w:t>
            </w:r>
          </w:p>
          <w:p w14:paraId="783394C7" w14:textId="77777777" w:rsidR="00B126A6" w:rsidRDefault="00B126A6" w:rsidP="009972D4">
            <w:r>
              <w:rPr>
                <w:rFonts w:hint="eastAsia"/>
              </w:rPr>
              <w:t xml:space="preserve">　　　採現場が各地に移動するため、山土場を使用し、特定の原木置き場</w:t>
            </w:r>
          </w:p>
          <w:p w14:paraId="6DDF9585" w14:textId="77777777" w:rsidR="00B126A6" w:rsidRDefault="00B126A6" w:rsidP="009972D4">
            <w:r>
              <w:rPr>
                <w:rFonts w:hint="eastAsia"/>
              </w:rPr>
              <w:t xml:space="preserve">　　　を有しませんので、「建物、施設の配置図」の添付を省略いたします。</w:t>
            </w:r>
          </w:p>
          <w:p w14:paraId="3577F9A4" w14:textId="77777777" w:rsidR="00B126A6" w:rsidRDefault="00B126A6" w:rsidP="009972D4"/>
          <w:p w14:paraId="56B0D8D3" w14:textId="77777777" w:rsidR="00B126A6" w:rsidRPr="00CC0F42" w:rsidRDefault="00B126A6" w:rsidP="009972D4"/>
          <w:p w14:paraId="597B0518" w14:textId="77777777" w:rsidR="00B126A6" w:rsidRPr="009D726B" w:rsidRDefault="00B126A6" w:rsidP="009972D4">
            <w:pPr>
              <w:pStyle w:val="ab"/>
              <w:ind w:right="256"/>
            </w:pPr>
          </w:p>
        </w:tc>
      </w:tr>
    </w:tbl>
    <w:p w14:paraId="348E25BD" w14:textId="77777777" w:rsidR="00B126A6" w:rsidRDefault="00B126A6" w:rsidP="00B126A6">
      <w:pPr>
        <w:overflowPunct w:val="0"/>
        <w:adjustRightInd w:val="0"/>
        <w:textAlignment w:val="baseline"/>
        <w:rPr>
          <w:rFonts w:ascii="ＭＳ 明朝"/>
          <w:bCs/>
          <w:spacing w:val="8"/>
          <w:kern w:val="0"/>
          <w:szCs w:val="21"/>
        </w:rPr>
      </w:pPr>
    </w:p>
    <w:p w14:paraId="4C4A85D2" w14:textId="77777777" w:rsidR="00B126A6" w:rsidRDefault="00B126A6" w:rsidP="00B126A6">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61FCB209" w14:textId="77777777" w:rsidR="00B126A6" w:rsidRPr="009D726B" w:rsidRDefault="00B126A6" w:rsidP="00B126A6">
      <w:pPr>
        <w:overflowPunct w:val="0"/>
        <w:adjustRightInd w:val="0"/>
        <w:textAlignment w:val="baseline"/>
        <w:rPr>
          <w:rFonts w:ascii="ＭＳ 明朝"/>
          <w:bCs/>
          <w:spacing w:val="8"/>
          <w:kern w:val="0"/>
          <w:szCs w:val="21"/>
        </w:rPr>
      </w:pPr>
    </w:p>
    <w:p w14:paraId="364700ED" w14:textId="77777777" w:rsidR="00B126A6" w:rsidRPr="009D726B" w:rsidRDefault="00B126A6" w:rsidP="00B126A6">
      <w:pPr>
        <w:overflowPunct w:val="0"/>
        <w:adjustRightInd w:val="0"/>
        <w:textAlignment w:val="baseline"/>
        <w:rPr>
          <w:rFonts w:ascii="ＭＳ 明朝"/>
          <w:bCs/>
          <w:spacing w:val="8"/>
          <w:kern w:val="0"/>
          <w:szCs w:val="21"/>
        </w:rPr>
      </w:pPr>
    </w:p>
    <w:p w14:paraId="5CFB4F06" w14:textId="77777777" w:rsidR="00B126A6" w:rsidRDefault="00B126A6" w:rsidP="00B126A6">
      <w:pPr>
        <w:overflowPunct w:val="0"/>
        <w:adjustRightInd w:val="0"/>
        <w:textAlignment w:val="baseline"/>
        <w:rPr>
          <w:rFonts w:ascii="ＭＳ 明朝"/>
          <w:bCs/>
          <w:spacing w:val="8"/>
          <w:kern w:val="0"/>
          <w:szCs w:val="21"/>
        </w:rPr>
      </w:pPr>
    </w:p>
    <w:p w14:paraId="30138B99" w14:textId="77777777" w:rsidR="00B126A6" w:rsidRDefault="00B126A6" w:rsidP="00B126A6">
      <w:pPr>
        <w:overflowPunct w:val="0"/>
        <w:adjustRightInd w:val="0"/>
        <w:textAlignment w:val="baseline"/>
        <w:rPr>
          <w:rFonts w:ascii="ＭＳ 明朝"/>
          <w:bCs/>
          <w:spacing w:val="8"/>
          <w:kern w:val="0"/>
          <w:szCs w:val="21"/>
        </w:rPr>
      </w:pPr>
    </w:p>
    <w:p w14:paraId="78DF2E11" w14:textId="77777777" w:rsidR="00B126A6" w:rsidRPr="009D726B" w:rsidRDefault="00B126A6" w:rsidP="00B126A6">
      <w:pPr>
        <w:overflowPunct w:val="0"/>
        <w:adjustRightInd w:val="0"/>
        <w:textAlignment w:val="baseline"/>
        <w:rPr>
          <w:rFonts w:ascii="ＭＳ 明朝"/>
          <w:bCs/>
          <w:spacing w:val="8"/>
          <w:kern w:val="0"/>
          <w:szCs w:val="21"/>
        </w:rPr>
      </w:pPr>
    </w:p>
    <w:bookmarkEnd w:id="0"/>
    <w:p w14:paraId="55985D53" w14:textId="77777777" w:rsidR="00AE4B53" w:rsidRDefault="00AE4B53" w:rsidP="00AE4B53">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1412E44" w14:textId="77777777" w:rsidR="00AE4B53" w:rsidRPr="009D726B" w:rsidRDefault="00AE4B53" w:rsidP="00AE4B53">
      <w:pPr>
        <w:overflowPunct w:val="0"/>
        <w:adjustRightInd w:val="0"/>
        <w:textAlignment w:val="baseline"/>
        <w:rPr>
          <w:rFonts w:ascii="ＭＳ 明朝"/>
          <w:bCs/>
          <w:spacing w:val="8"/>
          <w:kern w:val="0"/>
          <w:szCs w:val="21"/>
        </w:rPr>
      </w:pPr>
    </w:p>
    <w:p w14:paraId="4C98BCDF" w14:textId="77777777" w:rsidR="00AE4B53" w:rsidRPr="00FD119D" w:rsidRDefault="00AE4B53" w:rsidP="00AE4B53">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AE4B53" w:rsidRPr="009D726B" w14:paraId="0325145F" w14:textId="77777777" w:rsidTr="00C6529C">
        <w:trPr>
          <w:trHeight w:val="11018"/>
        </w:trPr>
        <w:tc>
          <w:tcPr>
            <w:tcW w:w="8926" w:type="dxa"/>
          </w:tcPr>
          <w:p w14:paraId="1A928C82" w14:textId="77777777" w:rsidR="00AE4B53" w:rsidRPr="009D726B" w:rsidRDefault="00AE4B53" w:rsidP="00C6529C">
            <w:pPr>
              <w:overflowPunct w:val="0"/>
              <w:adjustRightInd w:val="0"/>
              <w:textAlignment w:val="baseline"/>
              <w:rPr>
                <w:rFonts w:ascii="ＭＳ 明朝"/>
                <w:bCs/>
                <w:spacing w:val="8"/>
                <w:kern w:val="0"/>
                <w:szCs w:val="21"/>
              </w:rPr>
            </w:pPr>
          </w:p>
        </w:tc>
      </w:tr>
    </w:tbl>
    <w:p w14:paraId="408B3C61" w14:textId="77777777" w:rsidR="00AE4B53" w:rsidRPr="009D726B" w:rsidRDefault="00AE4B53" w:rsidP="00AE4B53">
      <w:pPr>
        <w:overflowPunct w:val="0"/>
        <w:adjustRightInd w:val="0"/>
        <w:textAlignment w:val="baseline"/>
        <w:rPr>
          <w:rFonts w:ascii="ＭＳ 明朝"/>
          <w:bCs/>
          <w:spacing w:val="8"/>
          <w:kern w:val="0"/>
          <w:szCs w:val="21"/>
        </w:rPr>
      </w:pPr>
    </w:p>
    <w:p w14:paraId="3898341A" w14:textId="77777777" w:rsidR="00AE4B53" w:rsidRPr="009D726B" w:rsidRDefault="00AE4B53" w:rsidP="00AE4B53">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42139247" w14:textId="77777777" w:rsidR="00AE4B53" w:rsidRPr="009D726B" w:rsidRDefault="00AE4B53" w:rsidP="00AE4B53">
      <w:pPr>
        <w:overflowPunct w:val="0"/>
        <w:adjustRightInd w:val="0"/>
        <w:textAlignment w:val="baseline"/>
        <w:rPr>
          <w:rFonts w:ascii="ＭＳ 明朝"/>
          <w:bCs/>
          <w:spacing w:val="8"/>
          <w:kern w:val="0"/>
          <w:szCs w:val="21"/>
        </w:rPr>
      </w:pPr>
    </w:p>
    <w:p w14:paraId="03DF768D" w14:textId="77777777" w:rsidR="00AE4B53" w:rsidRPr="009D726B" w:rsidRDefault="00AE4B53" w:rsidP="00AE4B53">
      <w:pPr>
        <w:overflowPunct w:val="0"/>
        <w:adjustRightInd w:val="0"/>
        <w:textAlignment w:val="baseline"/>
        <w:rPr>
          <w:rFonts w:ascii="ＭＳ 明朝"/>
          <w:bCs/>
          <w:spacing w:val="8"/>
          <w:kern w:val="0"/>
          <w:szCs w:val="21"/>
        </w:rPr>
      </w:pPr>
    </w:p>
    <w:p w14:paraId="2ED3C103" w14:textId="77777777" w:rsidR="00AE4B53" w:rsidRPr="00CC0F42" w:rsidRDefault="00AE4B53" w:rsidP="00AE4B53">
      <w:pPr>
        <w:overflowPunct w:val="0"/>
        <w:adjustRightInd w:val="0"/>
        <w:textAlignment w:val="baseline"/>
        <w:rPr>
          <w:rFonts w:ascii="ＭＳ 明朝"/>
          <w:bCs/>
          <w:spacing w:val="8"/>
          <w:kern w:val="0"/>
          <w:szCs w:val="21"/>
        </w:rPr>
      </w:pPr>
    </w:p>
    <w:p w14:paraId="26DBAAD2" w14:textId="77777777" w:rsidR="00AE4B53" w:rsidRPr="00AE4B53" w:rsidRDefault="00AE4B53" w:rsidP="009D726B">
      <w:pPr>
        <w:overflowPunct w:val="0"/>
        <w:adjustRightInd w:val="0"/>
        <w:textAlignment w:val="baseline"/>
        <w:rPr>
          <w:rFonts w:ascii="ＭＳ 明朝"/>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w:t>
      </w:r>
      <w:proofErr w:type="spellStart"/>
      <w:r w:rsidRPr="005F6817">
        <w:rPr>
          <w:rFonts w:ascii="ＭＳ 明朝" w:hAnsi="Century" w:cs="ＭＳ 明朝" w:hint="eastAsia"/>
          <w:spacing w:val="2"/>
          <w:kern w:val="0"/>
          <w:szCs w:val="24"/>
        </w:rPr>
        <w:t>GHG</w:t>
      </w:r>
      <w:proofErr w:type="spellEnd"/>
      <w:r w:rsidRPr="005F6817">
        <w:rPr>
          <w:rFonts w:ascii="ＭＳ 明朝" w:hAnsi="Century" w:cs="ＭＳ 明朝" w:hint="eastAsia"/>
          <w:spacing w:val="2"/>
          <w:kern w:val="0"/>
          <w:szCs w:val="24"/>
        </w:rPr>
        <w:t>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sectPr w:rsidR="00386125"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D1E0" w14:textId="77777777" w:rsidR="005F3E0D" w:rsidRDefault="005F3E0D" w:rsidP="00C63E0C">
      <w:r>
        <w:separator/>
      </w:r>
    </w:p>
  </w:endnote>
  <w:endnote w:type="continuationSeparator" w:id="0">
    <w:p w14:paraId="6ECBC984" w14:textId="77777777" w:rsidR="005F3E0D" w:rsidRDefault="005F3E0D"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D03" w14:textId="77777777" w:rsidR="005F3E0D" w:rsidRDefault="005F3E0D" w:rsidP="00C63E0C">
      <w:r>
        <w:separator/>
      </w:r>
    </w:p>
  </w:footnote>
  <w:footnote w:type="continuationSeparator" w:id="0">
    <w:p w14:paraId="745A1344" w14:textId="77777777" w:rsidR="005F3E0D" w:rsidRDefault="005F3E0D"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1BB2"/>
    <w:rsid w:val="00107650"/>
    <w:rsid w:val="001132B0"/>
    <w:rsid w:val="001162A6"/>
    <w:rsid w:val="00117D17"/>
    <w:rsid w:val="00117E65"/>
    <w:rsid w:val="001241DF"/>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9A2"/>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440C9"/>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07E0"/>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E0D"/>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71559"/>
    <w:rsid w:val="007727C6"/>
    <w:rsid w:val="00774F68"/>
    <w:rsid w:val="00775866"/>
    <w:rsid w:val="00783F67"/>
    <w:rsid w:val="007853D7"/>
    <w:rsid w:val="007A1086"/>
    <w:rsid w:val="007A20C9"/>
    <w:rsid w:val="007A7F48"/>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16A6"/>
    <w:rsid w:val="0089686F"/>
    <w:rsid w:val="008A1003"/>
    <w:rsid w:val="008A3CED"/>
    <w:rsid w:val="008A7EFA"/>
    <w:rsid w:val="008B2A90"/>
    <w:rsid w:val="008C167C"/>
    <w:rsid w:val="008C7DF6"/>
    <w:rsid w:val="008D3EE7"/>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AE4B53"/>
    <w:rsid w:val="00B02A5E"/>
    <w:rsid w:val="00B0565A"/>
    <w:rsid w:val="00B111C0"/>
    <w:rsid w:val="00B1136A"/>
    <w:rsid w:val="00B126A6"/>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176E"/>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7206A"/>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1129</Words>
  <Characters>6436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26</cp:revision>
  <cp:lastPrinted>2025-07-08T02:36:00Z</cp:lastPrinted>
  <dcterms:created xsi:type="dcterms:W3CDTF">2025-07-03T07:15:00Z</dcterms:created>
  <dcterms:modified xsi:type="dcterms:W3CDTF">2026-01-29T07:13:00Z</dcterms:modified>
</cp:coreProperties>
</file>